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4EE4722" w14:textId="77777777" w:rsidR="00DD2B47" w:rsidRDefault="001565FE" w:rsidP="00AB3CB3">
      <w:pPr>
        <w:spacing w:line="360" w:lineRule="auto"/>
      </w:pPr>
      <w:r>
        <w:rPr>
          <w:noProof/>
          <w:lang w:eastAsia="da-DK"/>
        </w:rPr>
        <mc:AlternateContent>
          <mc:Choice Requires="wps">
            <w:drawing>
              <wp:anchor distT="45720" distB="45720" distL="114300" distR="114300" simplePos="0" relativeHeight="251681280" behindDoc="0" locked="0" layoutInCell="1" allowOverlap="1" wp14:anchorId="64EE484B" wp14:editId="64EE484C">
                <wp:simplePos x="0" y="0"/>
                <wp:positionH relativeFrom="margin">
                  <wp:posOffset>-413385</wp:posOffset>
                </wp:positionH>
                <wp:positionV relativeFrom="paragraph">
                  <wp:posOffset>6778422</wp:posOffset>
                </wp:positionV>
                <wp:extent cx="5895975" cy="741045"/>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5975" cy="741045"/>
                        </a:xfrm>
                        <a:prstGeom prst="rect">
                          <a:avLst/>
                        </a:prstGeom>
                        <a:noFill/>
                        <a:ln w="9525">
                          <a:noFill/>
                          <a:miter lim="800000"/>
                          <a:headEnd/>
                          <a:tailEnd/>
                        </a:ln>
                      </wps:spPr>
                      <wps:txbx>
                        <w:txbxContent>
                          <w:p w14:paraId="64EE486D" w14:textId="77777777" w:rsidR="00C81339" w:rsidRDefault="00C81339" w:rsidP="00A56ED8">
                            <w:pPr>
                              <w:rPr>
                                <w:rFonts w:ascii="Helvetica" w:hAnsi="Helvetica" w:cs="Helvetica"/>
                                <w:b/>
                                <w:color w:val="FFFFFF" w:themeColor="background1"/>
                                <w:sz w:val="56"/>
                                <w:szCs w:val="56"/>
                              </w:rPr>
                            </w:pPr>
                            <w:r>
                              <w:rPr>
                                <w:rFonts w:ascii="Helvetica" w:hAnsi="Helvetica" w:cs="Helvetica"/>
                                <w:b/>
                                <w:color w:val="FFFFFF" w:themeColor="background1"/>
                                <w:sz w:val="56"/>
                                <w:szCs w:val="56"/>
                              </w:rPr>
                              <w:t>FAGETISK PROFIL</w:t>
                            </w:r>
                          </w:p>
                          <w:p w14:paraId="64EE486E" w14:textId="77777777" w:rsidR="00C81339" w:rsidRPr="005A698C" w:rsidRDefault="00C81339" w:rsidP="00A56ED8">
                            <w:pPr>
                              <w:rPr>
                                <w:rFonts w:ascii="Helvetica" w:hAnsi="Helvetica" w:cs="Helvetica"/>
                                <w:b/>
                                <w:i/>
                                <w:color w:val="FFFFFF" w:themeColor="background1"/>
                                <w:sz w:val="28"/>
                                <w:szCs w:val="56"/>
                              </w:rPr>
                            </w:pPr>
                            <w:r>
                              <w:rPr>
                                <w:rFonts w:ascii="Helvetica" w:hAnsi="Helvetica" w:cs="Helvetica"/>
                                <w:b/>
                                <w:i/>
                                <w:color w:val="FFFFFF" w:themeColor="background1"/>
                                <w:sz w:val="28"/>
                                <w:szCs w:val="56"/>
                              </w:rPr>
                              <w:t xml:space="preserve">Specialcentret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FC353CC" id="_x0000_t202" coordsize="21600,21600" o:spt="202" path="m,l,21600r21600,l21600,xe">
                <v:stroke joinstyle="miter"/>
                <v:path gradientshapeok="t" o:connecttype="rect"/>
              </v:shapetype>
              <v:shape id="Tekstfelt 2" o:spid="_x0000_s1026" type="#_x0000_t202" style="position:absolute;margin-left:-32.55pt;margin-top:533.75pt;width:464.25pt;height:58.35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" filled="f" stroked="f">
                <v:textbox style="mso-fit-shape-to-text:t">
                  <w:txbxContent>
                    <w:p w:rsidR="00C81339" w:rsidRDefault="00C81339" w:rsidP="00A56ED8">
                      <w:pPr>
                        <w:rPr>
                          <w:rFonts w:ascii="Helvetica" w:hAnsi="Helvetica" w:cs="Helvetica"/>
                          <w:b/>
                          <w:color w:val="FFFFFF" w:themeColor="background1"/>
                          <w:sz w:val="56"/>
                          <w:szCs w:val="56"/>
                        </w:rPr>
                      </w:pPr>
                      <w:r>
                        <w:rPr>
                          <w:rFonts w:ascii="Helvetica" w:hAnsi="Helvetica" w:cs="Helvetica"/>
                          <w:b/>
                          <w:color w:val="FFFFFF" w:themeColor="background1"/>
                          <w:sz w:val="56"/>
                          <w:szCs w:val="56"/>
                        </w:rPr>
                        <w:t>FAGETISK PROFIL</w:t>
                      </w:r>
                    </w:p>
                    <w:p w:rsidR="00C81339" w:rsidRPr="005A698C" w:rsidRDefault="00C81339" w:rsidP="00A56ED8">
                      <w:pPr>
                        <w:rPr>
                          <w:rFonts w:ascii="Helvetica" w:hAnsi="Helvetica" w:cs="Helvetica"/>
                          <w:b/>
                          <w:i/>
                          <w:color w:val="FFFFFF" w:themeColor="background1"/>
                          <w:sz w:val="28"/>
                          <w:szCs w:val="56"/>
                        </w:rPr>
                      </w:pPr>
                      <w:r>
                        <w:rPr>
                          <w:rFonts w:ascii="Helvetica" w:hAnsi="Helvetica" w:cs="Helvetica"/>
                          <w:b/>
                          <w:i/>
                          <w:color w:val="FFFFFF" w:themeColor="background1"/>
                          <w:sz w:val="28"/>
                          <w:szCs w:val="56"/>
                        </w:rPr>
                        <w:t xml:space="preserve">Specialcentret </w:t>
                      </w:r>
                    </w:p>
                  </w:txbxContent>
                </v:textbox>
                <w10:wrap type="square" anchorx="margin"/>
              </v:shape>
            </w:pict>
          </mc:Fallback>
        </mc:AlternateContent>
      </w:r>
      <w:r>
        <w:rPr>
          <w:noProof/>
          <w:lang w:eastAsia="da-DK"/>
        </w:rPr>
        <mc:AlternateContent>
          <mc:Choice Requires="wps">
            <w:drawing>
              <wp:anchor distT="45720" distB="45720" distL="114300" distR="114300" simplePos="0" relativeHeight="251655680" behindDoc="0" locked="0" layoutInCell="1" allowOverlap="1" wp14:anchorId="64EE484D" wp14:editId="64EE484E">
                <wp:simplePos x="0" y="0"/>
                <wp:positionH relativeFrom="column">
                  <wp:posOffset>-403860</wp:posOffset>
                </wp:positionH>
                <wp:positionV relativeFrom="paragraph">
                  <wp:posOffset>6199505</wp:posOffset>
                </wp:positionV>
                <wp:extent cx="5895975" cy="31369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5975" cy="313690"/>
                        </a:xfrm>
                        <a:prstGeom prst="rect">
                          <a:avLst/>
                        </a:prstGeom>
                        <a:noFill/>
                        <a:ln w="9525">
                          <a:noFill/>
                          <a:miter lim="800000"/>
                          <a:headEnd/>
                          <a:tailEnd/>
                        </a:ln>
                      </wps:spPr>
                      <wps:txbx>
                        <w:txbxContent>
                          <w:p w14:paraId="64EE486F" w14:textId="77777777" w:rsidR="00C81339" w:rsidRPr="002E4D78" w:rsidRDefault="00C81339">
                            <w:pPr>
                              <w:rPr>
                                <w:rFonts w:ascii="Helvetica" w:hAnsi="Helvetica" w:cs="Helvetica"/>
                                <w:b/>
                                <w:color w:val="FFFFFF" w:themeColor="background1"/>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7287A2" id="_x0000_s1027" type="#_x0000_t202" style="position:absolute;margin-left:-31.8pt;margin-top:488.15pt;width:464.25pt;height:24.7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" filled="f" stroked="f">
                <v:textbox style="mso-fit-shape-to-text:t">
                  <w:txbxContent>
                    <w:p w:rsidR="00C81339" w:rsidRPr="002E4D78" w:rsidRDefault="00C81339">
                      <w:pPr>
                        <w:rPr>
                          <w:rFonts w:ascii="Helvetica" w:hAnsi="Helvetica" w:cs="Helvetica"/>
                          <w:b/>
                          <w:color w:val="FFFFFF" w:themeColor="background1"/>
                          <w:sz w:val="28"/>
                          <w:szCs w:val="28"/>
                        </w:rPr>
                      </w:pPr>
                    </w:p>
                  </w:txbxContent>
                </v:textbox>
                <w10:wrap type="square"/>
              </v:shape>
            </w:pict>
          </mc:Fallback>
        </mc:AlternateContent>
      </w:r>
      <w:r>
        <w:rPr>
          <w:noProof/>
          <w:lang w:eastAsia="da-DK"/>
        </w:rPr>
        <mc:AlternateContent>
          <mc:Choice Requires="wps">
            <w:drawing>
              <wp:anchor distT="45720" distB="45720" distL="114300" distR="114300" simplePos="0" relativeHeight="251667968" behindDoc="0" locked="0" layoutInCell="1" allowOverlap="1" wp14:anchorId="64EE484F" wp14:editId="64EE4850">
                <wp:simplePos x="0" y="0"/>
                <wp:positionH relativeFrom="column">
                  <wp:posOffset>-431800</wp:posOffset>
                </wp:positionH>
                <wp:positionV relativeFrom="paragraph">
                  <wp:posOffset>7209155</wp:posOffset>
                </wp:positionV>
                <wp:extent cx="5895975" cy="420370"/>
                <wp:effectExtent l="0" t="0" r="0" b="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5975" cy="420370"/>
                        </a:xfrm>
                        <a:prstGeom prst="rect">
                          <a:avLst/>
                        </a:prstGeom>
                        <a:noFill/>
                        <a:ln w="9525">
                          <a:noFill/>
                          <a:miter lim="800000"/>
                          <a:headEnd/>
                          <a:tailEnd/>
                        </a:ln>
                      </wps:spPr>
                      <wps:txbx>
                        <w:txbxContent>
                          <w:p w14:paraId="64EE4870" w14:textId="77777777" w:rsidR="00C81339" w:rsidRPr="002E4D78" w:rsidRDefault="00C81339" w:rsidP="002E4D78">
                            <w:pPr>
                              <w:rPr>
                                <w:rFonts w:ascii="Helvetica" w:hAnsi="Helvetica" w:cs="Helvetica"/>
                                <w:b/>
                                <w:color w:val="FFFFFF" w:themeColor="background1"/>
                                <w:sz w:val="42"/>
                                <w:szCs w:val="4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CA397B" id="_x0000_s1028" type="#_x0000_t202" style="position:absolute;margin-left:-34pt;margin-top:567.65pt;width:464.25pt;height:33.1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" filled="f" stroked="f">
                <v:textbox style="mso-fit-shape-to-text:t">
                  <w:txbxContent>
                    <w:p w:rsidR="00C81339" w:rsidRPr="002E4D78" w:rsidRDefault="00C81339" w:rsidP="002E4D78">
                      <w:pPr>
                        <w:rPr>
                          <w:rFonts w:ascii="Helvetica" w:hAnsi="Helvetica" w:cs="Helvetica"/>
                          <w:b/>
                          <w:color w:val="FFFFFF" w:themeColor="background1"/>
                          <w:sz w:val="42"/>
                          <w:szCs w:val="42"/>
                        </w:rPr>
                      </w:pPr>
                    </w:p>
                  </w:txbxContent>
                </v:textbox>
                <w10:wrap type="square"/>
              </v:shape>
            </w:pict>
          </mc:Fallback>
        </mc:AlternateContent>
      </w:r>
      <w:r w:rsidR="002E4D78">
        <w:rPr>
          <w:noProof/>
          <w:lang w:eastAsia="da-DK"/>
        </w:rPr>
        <w:drawing>
          <wp:anchor distT="0" distB="0" distL="114300" distR="114300" simplePos="0" relativeHeight="251648512" behindDoc="1" locked="0" layoutInCell="1" allowOverlap="1" wp14:anchorId="64EE4851" wp14:editId="64EE4852">
            <wp:simplePos x="0" y="0"/>
            <wp:positionH relativeFrom="page">
              <wp:align>right</wp:align>
            </wp:positionH>
            <wp:positionV relativeFrom="page">
              <wp:align>bottom</wp:align>
            </wp:positionV>
            <wp:extent cx="7557962" cy="10690860"/>
            <wp:effectExtent l="25400" t="0" r="11238" b="0"/>
            <wp:wrapNone/>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OS_RAPPORT_forside.jpg"/>
                    <pic:cNvPicPr/>
                  </pic:nvPicPr>
                  <pic:blipFill>
                    <a:blip r:embed="rId8">
                      <a:extLst>
                        <a:ext uri="{28A0092B-C50C-407E-A947-70E740481C1C}">
                          <a14:useLocalDpi xmlns:a14="http://schemas.microsoft.com/office/drawing/2010/main" val="0"/>
                        </a:ext>
                      </a:extLst>
                    </a:blip>
                    <a:stretch>
                      <a:fillRect/>
                    </a:stretch>
                  </pic:blipFill>
                  <pic:spPr>
                    <a:xfrm>
                      <a:off x="0" y="0"/>
                      <a:ext cx="7557962" cy="10690860"/>
                    </a:xfrm>
                    <a:prstGeom prst="rect">
                      <a:avLst/>
                    </a:prstGeom>
                  </pic:spPr>
                </pic:pic>
              </a:graphicData>
            </a:graphic>
          </wp:anchor>
        </w:drawing>
      </w:r>
      <w:r>
        <w:rPr>
          <w:noProof/>
          <w:lang w:eastAsia="da-DK"/>
        </w:rPr>
        <mc:AlternateContent>
          <mc:Choice Requires="wps">
            <w:drawing>
              <wp:anchor distT="45720" distB="45720" distL="114300" distR="114300" simplePos="0" relativeHeight="251674112" behindDoc="0" locked="0" layoutInCell="1" allowOverlap="1" wp14:anchorId="64EE4853" wp14:editId="64EE4854">
                <wp:simplePos x="0" y="0"/>
                <wp:positionH relativeFrom="column">
                  <wp:posOffset>-431800</wp:posOffset>
                </wp:positionH>
                <wp:positionV relativeFrom="paragraph">
                  <wp:posOffset>7504430</wp:posOffset>
                </wp:positionV>
                <wp:extent cx="5895975" cy="420370"/>
                <wp:effectExtent l="0" t="0" r="0" b="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5975" cy="420370"/>
                        </a:xfrm>
                        <a:prstGeom prst="rect">
                          <a:avLst/>
                        </a:prstGeom>
                        <a:noFill/>
                        <a:ln w="9525">
                          <a:noFill/>
                          <a:miter lim="800000"/>
                          <a:headEnd/>
                          <a:tailEnd/>
                        </a:ln>
                      </wps:spPr>
                      <wps:txbx>
                        <w:txbxContent>
                          <w:p w14:paraId="64EE4871" w14:textId="77777777" w:rsidR="00C81339" w:rsidRPr="002E4D78" w:rsidRDefault="00C81339" w:rsidP="002E4D78">
                            <w:pPr>
                              <w:rPr>
                                <w:rFonts w:ascii="Helvetica" w:hAnsi="Helvetica" w:cs="Helvetica"/>
                                <w:b/>
                                <w:color w:val="FFFFFF" w:themeColor="background1"/>
                                <w:sz w:val="42"/>
                                <w:szCs w:val="4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FF035F" id="_x0000_s1029" type="#_x0000_t202" style="position:absolute;margin-left:-34pt;margin-top:590.9pt;width:464.25pt;height:33.1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" filled="f" stroked="f">
                <v:textbox style="mso-fit-shape-to-text:t">
                  <w:txbxContent>
                    <w:p w:rsidR="00C81339" w:rsidRPr="002E4D78" w:rsidRDefault="00C81339" w:rsidP="002E4D78">
                      <w:pPr>
                        <w:rPr>
                          <w:rFonts w:ascii="Helvetica" w:hAnsi="Helvetica" w:cs="Helvetica"/>
                          <w:b/>
                          <w:color w:val="FFFFFF" w:themeColor="background1"/>
                          <w:sz w:val="42"/>
                          <w:szCs w:val="42"/>
                        </w:rPr>
                      </w:pPr>
                    </w:p>
                  </w:txbxContent>
                </v:textbox>
                <w10:wrap type="square"/>
              </v:shape>
            </w:pict>
          </mc:Fallback>
        </mc:AlternateContent>
      </w:r>
      <w:r w:rsidR="006E4633">
        <w:rPr>
          <w:highlight w:val="yellow"/>
        </w:rPr>
        <w:br w:type="page"/>
      </w:r>
    </w:p>
    <w:p w14:paraId="64EE4723" w14:textId="77777777" w:rsidR="00B83946" w:rsidRDefault="00B83946" w:rsidP="00AB3CB3">
      <w:pPr>
        <w:spacing w:line="360" w:lineRule="auto"/>
        <w:ind w:right="134"/>
        <w:rPr>
          <w:b/>
          <w:color w:val="1F497D" w:themeColor="text2"/>
          <w:sz w:val="30"/>
        </w:rPr>
      </w:pPr>
      <w:r>
        <w:rPr>
          <w:b/>
          <w:color w:val="1F497D" w:themeColor="text2"/>
          <w:sz w:val="30"/>
        </w:rPr>
        <w:lastRenderedPageBreak/>
        <w:t>FAGETISK PROFIL</w:t>
      </w:r>
    </w:p>
    <w:p w14:paraId="64EE4724" w14:textId="77777777" w:rsidR="00560E22" w:rsidRPr="001B4474" w:rsidRDefault="005B6C72" w:rsidP="00AB3CB3">
      <w:pPr>
        <w:spacing w:line="360" w:lineRule="auto"/>
        <w:ind w:right="134"/>
        <w:rPr>
          <w:rFonts w:asciiTheme="majorHAnsi" w:eastAsiaTheme="majorEastAsia" w:hAnsiTheme="majorHAnsi" w:cstheme="majorBidi"/>
          <w:b/>
          <w:sz w:val="30"/>
          <w:szCs w:val="32"/>
          <w:highlight w:val="yellow"/>
        </w:rPr>
      </w:pPr>
      <w:r w:rsidRPr="001B4474">
        <w:rPr>
          <w:b/>
          <w:sz w:val="30"/>
        </w:rPr>
        <w:t>Specialcentret</w:t>
      </w:r>
    </w:p>
    <w:p w14:paraId="64EE4725" w14:textId="77777777" w:rsidR="00560E22" w:rsidRPr="004D2B40" w:rsidRDefault="0023049F" w:rsidP="00AB3CB3">
      <w:pPr>
        <w:spacing w:line="360" w:lineRule="auto"/>
        <w:ind w:right="134"/>
        <w:rPr>
          <w:i/>
        </w:rPr>
      </w:pPr>
      <w:r>
        <w:rPr>
          <w:i/>
        </w:rPr>
        <w:t>Udarbejdet</w:t>
      </w:r>
      <w:r w:rsidR="0023725B">
        <w:rPr>
          <w:i/>
        </w:rPr>
        <w:t xml:space="preserve"> </w:t>
      </w:r>
      <w:r>
        <w:rPr>
          <w:i/>
        </w:rPr>
        <w:t xml:space="preserve">ved </w:t>
      </w:r>
      <w:r w:rsidR="00920377">
        <w:rPr>
          <w:i/>
        </w:rPr>
        <w:t>etik- og værdiproces</w:t>
      </w:r>
      <w:r w:rsidR="00DA3331">
        <w:rPr>
          <w:i/>
        </w:rPr>
        <w:t xml:space="preserve"> i</w:t>
      </w:r>
      <w:r w:rsidR="00920377">
        <w:rPr>
          <w:i/>
        </w:rPr>
        <w:t xml:space="preserve"> </w:t>
      </w:r>
      <w:r w:rsidR="005B6C72">
        <w:rPr>
          <w:i/>
        </w:rPr>
        <w:t>2014</w:t>
      </w:r>
      <w:r w:rsidR="00DA3331">
        <w:rPr>
          <w:i/>
        </w:rPr>
        <w:t>, revideret i løbet af 2018-19</w:t>
      </w:r>
      <w:r w:rsidR="00634429">
        <w:rPr>
          <w:i/>
        </w:rPr>
        <w:t xml:space="preserve"> </w:t>
      </w:r>
    </w:p>
    <w:p w14:paraId="64EE4726" w14:textId="77777777" w:rsidR="0039582A" w:rsidRDefault="0039582A" w:rsidP="00CA124F">
      <w:pPr>
        <w:spacing w:line="360" w:lineRule="auto"/>
        <w:ind w:right="134"/>
      </w:pPr>
    </w:p>
    <w:sdt>
      <w:sdtPr>
        <w:rPr>
          <w:rFonts w:asciiTheme="minorHAnsi" w:eastAsiaTheme="minorEastAsia" w:hAnsiTheme="minorHAnsi" w:cstheme="minorBidi"/>
          <w:b w:val="0"/>
          <w:bCs w:val="0"/>
          <w:sz w:val="24"/>
          <w:szCs w:val="24"/>
        </w:rPr>
        <w:id w:val="416809617"/>
        <w:docPartObj>
          <w:docPartGallery w:val="Table of Contents"/>
          <w:docPartUnique/>
        </w:docPartObj>
      </w:sdtPr>
      <w:sdtEndPr/>
      <w:sdtContent>
        <w:p w14:paraId="64EE4727" w14:textId="77777777" w:rsidR="0085474D" w:rsidRDefault="0085474D">
          <w:pPr>
            <w:pStyle w:val="Overskrift"/>
          </w:pPr>
          <w:r>
            <w:t>Indholdsfortegnelse</w:t>
          </w:r>
        </w:p>
        <w:p w14:paraId="64EE4728" w14:textId="77777777" w:rsidR="006F43A1" w:rsidRDefault="0075580C">
          <w:pPr>
            <w:pStyle w:val="Indholdsfortegnelse1"/>
            <w:tabs>
              <w:tab w:val="right" w:pos="8921"/>
            </w:tabs>
            <w:rPr>
              <w:b w:val="0"/>
              <w:noProof/>
              <w:sz w:val="24"/>
              <w:szCs w:val="24"/>
              <w:lang w:eastAsia="da-DK"/>
            </w:rPr>
          </w:pPr>
          <w:r>
            <w:fldChar w:fldCharType="begin"/>
          </w:r>
          <w:r w:rsidR="0085474D">
            <w:instrText xml:space="preserve"> TOC \o "1-3" \h \z \u </w:instrText>
          </w:r>
          <w:r>
            <w:fldChar w:fldCharType="separate"/>
          </w:r>
          <w:hyperlink w:anchor="_Toc3155944" w:history="1">
            <w:r w:rsidR="006F43A1" w:rsidRPr="0058618E">
              <w:rPr>
                <w:rStyle w:val="Hyperlink"/>
                <w:noProof/>
              </w:rPr>
              <w:t>1) Baggrund</w:t>
            </w:r>
            <w:r w:rsidR="006F43A1">
              <w:rPr>
                <w:noProof/>
                <w:webHidden/>
              </w:rPr>
              <w:tab/>
            </w:r>
            <w:r w:rsidR="006F43A1">
              <w:rPr>
                <w:noProof/>
                <w:webHidden/>
              </w:rPr>
              <w:fldChar w:fldCharType="begin"/>
            </w:r>
            <w:r w:rsidR="006F43A1">
              <w:rPr>
                <w:noProof/>
                <w:webHidden/>
              </w:rPr>
              <w:instrText xml:space="preserve"> PAGEREF _Toc3155944 \h </w:instrText>
            </w:r>
            <w:r w:rsidR="006F43A1">
              <w:rPr>
                <w:noProof/>
                <w:webHidden/>
              </w:rPr>
            </w:r>
            <w:r w:rsidR="006F43A1">
              <w:rPr>
                <w:noProof/>
                <w:webHidden/>
              </w:rPr>
              <w:fldChar w:fldCharType="separate"/>
            </w:r>
            <w:r w:rsidR="006F43A1">
              <w:rPr>
                <w:noProof/>
                <w:webHidden/>
              </w:rPr>
              <w:t>3</w:t>
            </w:r>
            <w:r w:rsidR="006F43A1">
              <w:rPr>
                <w:noProof/>
                <w:webHidden/>
              </w:rPr>
              <w:fldChar w:fldCharType="end"/>
            </w:r>
          </w:hyperlink>
        </w:p>
        <w:p w14:paraId="64EE4729" w14:textId="77777777" w:rsidR="006F43A1" w:rsidRDefault="00064761">
          <w:pPr>
            <w:pStyle w:val="Indholdsfortegnelse1"/>
            <w:tabs>
              <w:tab w:val="right" w:pos="8921"/>
            </w:tabs>
            <w:rPr>
              <w:b w:val="0"/>
              <w:noProof/>
              <w:sz w:val="24"/>
              <w:szCs w:val="24"/>
              <w:lang w:eastAsia="da-DK"/>
            </w:rPr>
          </w:pPr>
          <w:hyperlink w:anchor="_Toc3155945" w:history="1">
            <w:r w:rsidR="006F43A1" w:rsidRPr="0058618E">
              <w:rPr>
                <w:rStyle w:val="Hyperlink"/>
                <w:noProof/>
              </w:rPr>
              <w:t>2) Profilens ramme</w:t>
            </w:r>
            <w:r w:rsidR="006F43A1">
              <w:rPr>
                <w:noProof/>
                <w:webHidden/>
              </w:rPr>
              <w:tab/>
            </w:r>
            <w:r w:rsidR="006F43A1">
              <w:rPr>
                <w:noProof/>
                <w:webHidden/>
              </w:rPr>
              <w:fldChar w:fldCharType="begin"/>
            </w:r>
            <w:r w:rsidR="006F43A1">
              <w:rPr>
                <w:noProof/>
                <w:webHidden/>
              </w:rPr>
              <w:instrText xml:space="preserve"> PAGEREF _Toc3155945 \h </w:instrText>
            </w:r>
            <w:r w:rsidR="006F43A1">
              <w:rPr>
                <w:noProof/>
                <w:webHidden/>
              </w:rPr>
            </w:r>
            <w:r w:rsidR="006F43A1">
              <w:rPr>
                <w:noProof/>
                <w:webHidden/>
              </w:rPr>
              <w:fldChar w:fldCharType="separate"/>
            </w:r>
            <w:r w:rsidR="006F43A1">
              <w:rPr>
                <w:noProof/>
                <w:webHidden/>
              </w:rPr>
              <w:t>4</w:t>
            </w:r>
            <w:r w:rsidR="006F43A1">
              <w:rPr>
                <w:noProof/>
                <w:webHidden/>
              </w:rPr>
              <w:fldChar w:fldCharType="end"/>
            </w:r>
          </w:hyperlink>
        </w:p>
        <w:p w14:paraId="64EE472A" w14:textId="77777777" w:rsidR="006F43A1" w:rsidRDefault="00064761">
          <w:pPr>
            <w:pStyle w:val="Indholdsfortegnelse2"/>
            <w:tabs>
              <w:tab w:val="right" w:pos="8921"/>
            </w:tabs>
            <w:rPr>
              <w:i w:val="0"/>
              <w:noProof/>
              <w:sz w:val="24"/>
              <w:szCs w:val="24"/>
              <w:lang w:eastAsia="da-DK"/>
            </w:rPr>
          </w:pPr>
          <w:hyperlink w:anchor="_Toc3155946" w:history="1">
            <w:r w:rsidR="006F43A1" w:rsidRPr="0058618E">
              <w:rPr>
                <w:rStyle w:val="Hyperlink"/>
                <w:noProof/>
              </w:rPr>
              <w:t>2.1 Paradigmeskift på socialområdet</w:t>
            </w:r>
            <w:r w:rsidR="006F43A1">
              <w:rPr>
                <w:noProof/>
                <w:webHidden/>
              </w:rPr>
              <w:tab/>
            </w:r>
            <w:r w:rsidR="006F43A1">
              <w:rPr>
                <w:noProof/>
                <w:webHidden/>
              </w:rPr>
              <w:fldChar w:fldCharType="begin"/>
            </w:r>
            <w:r w:rsidR="006F43A1">
              <w:rPr>
                <w:noProof/>
                <w:webHidden/>
              </w:rPr>
              <w:instrText xml:space="preserve"> PAGEREF _Toc3155946 \h </w:instrText>
            </w:r>
            <w:r w:rsidR="006F43A1">
              <w:rPr>
                <w:noProof/>
                <w:webHidden/>
              </w:rPr>
            </w:r>
            <w:r w:rsidR="006F43A1">
              <w:rPr>
                <w:noProof/>
                <w:webHidden/>
              </w:rPr>
              <w:fldChar w:fldCharType="separate"/>
            </w:r>
            <w:r w:rsidR="006F43A1">
              <w:rPr>
                <w:noProof/>
                <w:webHidden/>
              </w:rPr>
              <w:t>4</w:t>
            </w:r>
            <w:r w:rsidR="006F43A1">
              <w:rPr>
                <w:noProof/>
                <w:webHidden/>
              </w:rPr>
              <w:fldChar w:fldCharType="end"/>
            </w:r>
          </w:hyperlink>
        </w:p>
        <w:p w14:paraId="64EE472B" w14:textId="77777777" w:rsidR="006F43A1" w:rsidRDefault="00064761">
          <w:pPr>
            <w:pStyle w:val="Indholdsfortegnelse2"/>
            <w:tabs>
              <w:tab w:val="right" w:pos="8921"/>
            </w:tabs>
            <w:rPr>
              <w:i w:val="0"/>
              <w:noProof/>
              <w:sz w:val="24"/>
              <w:szCs w:val="24"/>
              <w:lang w:eastAsia="da-DK"/>
            </w:rPr>
          </w:pPr>
          <w:hyperlink w:anchor="_Toc3155947" w:history="1">
            <w:r w:rsidR="006F43A1" w:rsidRPr="0058618E">
              <w:rPr>
                <w:rStyle w:val="Hyperlink"/>
                <w:noProof/>
              </w:rPr>
              <w:t>2.2 Esbjerg Kommunes handicapstrategiske pejlemærker og børn- og ungepolitik</w:t>
            </w:r>
            <w:r w:rsidR="006F43A1">
              <w:rPr>
                <w:noProof/>
                <w:webHidden/>
              </w:rPr>
              <w:tab/>
            </w:r>
            <w:r w:rsidR="006F43A1">
              <w:rPr>
                <w:noProof/>
                <w:webHidden/>
              </w:rPr>
              <w:fldChar w:fldCharType="begin"/>
            </w:r>
            <w:r w:rsidR="006F43A1">
              <w:rPr>
                <w:noProof/>
                <w:webHidden/>
              </w:rPr>
              <w:instrText xml:space="preserve"> PAGEREF _Toc3155947 \h </w:instrText>
            </w:r>
            <w:r w:rsidR="006F43A1">
              <w:rPr>
                <w:noProof/>
                <w:webHidden/>
              </w:rPr>
            </w:r>
            <w:r w:rsidR="006F43A1">
              <w:rPr>
                <w:noProof/>
                <w:webHidden/>
              </w:rPr>
              <w:fldChar w:fldCharType="separate"/>
            </w:r>
            <w:r w:rsidR="006F43A1">
              <w:rPr>
                <w:noProof/>
                <w:webHidden/>
              </w:rPr>
              <w:t>5</w:t>
            </w:r>
            <w:r w:rsidR="006F43A1">
              <w:rPr>
                <w:noProof/>
                <w:webHidden/>
              </w:rPr>
              <w:fldChar w:fldCharType="end"/>
            </w:r>
          </w:hyperlink>
        </w:p>
        <w:p w14:paraId="64EE472C" w14:textId="77777777" w:rsidR="006F43A1" w:rsidRDefault="00064761">
          <w:pPr>
            <w:pStyle w:val="Indholdsfortegnelse2"/>
            <w:tabs>
              <w:tab w:val="right" w:pos="8921"/>
            </w:tabs>
            <w:rPr>
              <w:i w:val="0"/>
              <w:noProof/>
              <w:sz w:val="24"/>
              <w:szCs w:val="24"/>
              <w:lang w:eastAsia="da-DK"/>
            </w:rPr>
          </w:pPr>
          <w:hyperlink w:anchor="_Toc3155948" w:history="1">
            <w:r w:rsidR="006F43A1" w:rsidRPr="0058618E">
              <w:rPr>
                <w:rStyle w:val="Hyperlink"/>
                <w:noProof/>
              </w:rPr>
              <w:t>2.3 Den Etiske Metode</w:t>
            </w:r>
            <w:r w:rsidR="006F43A1">
              <w:rPr>
                <w:noProof/>
                <w:webHidden/>
              </w:rPr>
              <w:tab/>
            </w:r>
            <w:r w:rsidR="006F43A1">
              <w:rPr>
                <w:noProof/>
                <w:webHidden/>
              </w:rPr>
              <w:fldChar w:fldCharType="begin"/>
            </w:r>
            <w:r w:rsidR="006F43A1">
              <w:rPr>
                <w:noProof/>
                <w:webHidden/>
              </w:rPr>
              <w:instrText xml:space="preserve"> PAGEREF _Toc3155948 \h </w:instrText>
            </w:r>
            <w:r w:rsidR="006F43A1">
              <w:rPr>
                <w:noProof/>
                <w:webHidden/>
              </w:rPr>
            </w:r>
            <w:r w:rsidR="006F43A1">
              <w:rPr>
                <w:noProof/>
                <w:webHidden/>
              </w:rPr>
              <w:fldChar w:fldCharType="separate"/>
            </w:r>
            <w:r w:rsidR="006F43A1">
              <w:rPr>
                <w:noProof/>
                <w:webHidden/>
              </w:rPr>
              <w:t>6</w:t>
            </w:r>
            <w:r w:rsidR="006F43A1">
              <w:rPr>
                <w:noProof/>
                <w:webHidden/>
              </w:rPr>
              <w:fldChar w:fldCharType="end"/>
            </w:r>
          </w:hyperlink>
        </w:p>
        <w:p w14:paraId="64EE472D" w14:textId="77777777" w:rsidR="006F43A1" w:rsidRDefault="00064761">
          <w:pPr>
            <w:pStyle w:val="Indholdsfortegnelse1"/>
            <w:tabs>
              <w:tab w:val="right" w:pos="8921"/>
            </w:tabs>
            <w:rPr>
              <w:b w:val="0"/>
              <w:noProof/>
              <w:sz w:val="24"/>
              <w:szCs w:val="24"/>
              <w:lang w:eastAsia="da-DK"/>
            </w:rPr>
          </w:pPr>
          <w:hyperlink w:anchor="_Toc3155949" w:history="1">
            <w:r w:rsidR="006F43A1" w:rsidRPr="0058618E">
              <w:rPr>
                <w:rStyle w:val="Hyperlink"/>
                <w:noProof/>
              </w:rPr>
              <w:t>3) Profilens indhold</w:t>
            </w:r>
            <w:r w:rsidR="006F43A1">
              <w:rPr>
                <w:noProof/>
                <w:webHidden/>
              </w:rPr>
              <w:tab/>
            </w:r>
            <w:r w:rsidR="006F43A1">
              <w:rPr>
                <w:noProof/>
                <w:webHidden/>
              </w:rPr>
              <w:fldChar w:fldCharType="begin"/>
            </w:r>
            <w:r w:rsidR="006F43A1">
              <w:rPr>
                <w:noProof/>
                <w:webHidden/>
              </w:rPr>
              <w:instrText xml:space="preserve"> PAGEREF _Toc3155949 \h </w:instrText>
            </w:r>
            <w:r w:rsidR="006F43A1">
              <w:rPr>
                <w:noProof/>
                <w:webHidden/>
              </w:rPr>
            </w:r>
            <w:r w:rsidR="006F43A1">
              <w:rPr>
                <w:noProof/>
                <w:webHidden/>
              </w:rPr>
              <w:fldChar w:fldCharType="separate"/>
            </w:r>
            <w:r w:rsidR="006F43A1">
              <w:rPr>
                <w:noProof/>
                <w:webHidden/>
              </w:rPr>
              <w:t>9</w:t>
            </w:r>
            <w:r w:rsidR="006F43A1">
              <w:rPr>
                <w:noProof/>
                <w:webHidden/>
              </w:rPr>
              <w:fldChar w:fldCharType="end"/>
            </w:r>
          </w:hyperlink>
        </w:p>
        <w:p w14:paraId="64EE472E" w14:textId="77777777" w:rsidR="006F43A1" w:rsidRDefault="00064761">
          <w:pPr>
            <w:pStyle w:val="Indholdsfortegnelse2"/>
            <w:tabs>
              <w:tab w:val="right" w:pos="8921"/>
            </w:tabs>
            <w:rPr>
              <w:i w:val="0"/>
              <w:noProof/>
              <w:sz w:val="24"/>
              <w:szCs w:val="24"/>
              <w:lang w:eastAsia="da-DK"/>
            </w:rPr>
          </w:pPr>
          <w:hyperlink w:anchor="_Toc3155950" w:history="1">
            <w:r w:rsidR="006F43A1" w:rsidRPr="0058618E">
              <w:rPr>
                <w:rStyle w:val="Hyperlink"/>
                <w:noProof/>
              </w:rPr>
              <w:t>3.1 Kerneopgaven</w:t>
            </w:r>
            <w:r w:rsidR="006F43A1">
              <w:rPr>
                <w:noProof/>
                <w:webHidden/>
              </w:rPr>
              <w:tab/>
            </w:r>
            <w:r w:rsidR="006F43A1">
              <w:rPr>
                <w:noProof/>
                <w:webHidden/>
              </w:rPr>
              <w:fldChar w:fldCharType="begin"/>
            </w:r>
            <w:r w:rsidR="006F43A1">
              <w:rPr>
                <w:noProof/>
                <w:webHidden/>
              </w:rPr>
              <w:instrText xml:space="preserve"> PAGEREF _Toc3155950 \h </w:instrText>
            </w:r>
            <w:r w:rsidR="006F43A1">
              <w:rPr>
                <w:noProof/>
                <w:webHidden/>
              </w:rPr>
            </w:r>
            <w:r w:rsidR="006F43A1">
              <w:rPr>
                <w:noProof/>
                <w:webHidden/>
              </w:rPr>
              <w:fldChar w:fldCharType="separate"/>
            </w:r>
            <w:r w:rsidR="006F43A1">
              <w:rPr>
                <w:noProof/>
                <w:webHidden/>
              </w:rPr>
              <w:t>9</w:t>
            </w:r>
            <w:r w:rsidR="006F43A1">
              <w:rPr>
                <w:noProof/>
                <w:webHidden/>
              </w:rPr>
              <w:fldChar w:fldCharType="end"/>
            </w:r>
          </w:hyperlink>
        </w:p>
        <w:p w14:paraId="64EE472F" w14:textId="77777777" w:rsidR="006F43A1" w:rsidRDefault="00064761">
          <w:pPr>
            <w:pStyle w:val="Indholdsfortegnelse2"/>
            <w:tabs>
              <w:tab w:val="right" w:pos="8921"/>
            </w:tabs>
            <w:rPr>
              <w:i w:val="0"/>
              <w:noProof/>
              <w:sz w:val="24"/>
              <w:szCs w:val="24"/>
              <w:lang w:eastAsia="da-DK"/>
            </w:rPr>
          </w:pPr>
          <w:hyperlink w:anchor="_Toc3155951" w:history="1">
            <w:r w:rsidR="006F43A1" w:rsidRPr="0058618E">
              <w:rPr>
                <w:rStyle w:val="Hyperlink"/>
                <w:noProof/>
              </w:rPr>
              <w:t>3.2 Vision</w:t>
            </w:r>
            <w:r w:rsidR="006F43A1">
              <w:rPr>
                <w:noProof/>
                <w:webHidden/>
              </w:rPr>
              <w:tab/>
            </w:r>
            <w:r w:rsidR="006F43A1">
              <w:rPr>
                <w:noProof/>
                <w:webHidden/>
              </w:rPr>
              <w:fldChar w:fldCharType="begin"/>
            </w:r>
            <w:r w:rsidR="006F43A1">
              <w:rPr>
                <w:noProof/>
                <w:webHidden/>
              </w:rPr>
              <w:instrText xml:space="preserve"> PAGEREF _Toc3155951 \h </w:instrText>
            </w:r>
            <w:r w:rsidR="006F43A1">
              <w:rPr>
                <w:noProof/>
                <w:webHidden/>
              </w:rPr>
            </w:r>
            <w:r w:rsidR="006F43A1">
              <w:rPr>
                <w:noProof/>
                <w:webHidden/>
              </w:rPr>
              <w:fldChar w:fldCharType="separate"/>
            </w:r>
            <w:r w:rsidR="006F43A1">
              <w:rPr>
                <w:noProof/>
                <w:webHidden/>
              </w:rPr>
              <w:t>9</w:t>
            </w:r>
            <w:r w:rsidR="006F43A1">
              <w:rPr>
                <w:noProof/>
                <w:webHidden/>
              </w:rPr>
              <w:fldChar w:fldCharType="end"/>
            </w:r>
          </w:hyperlink>
        </w:p>
        <w:p w14:paraId="64EE4730" w14:textId="77777777" w:rsidR="006F43A1" w:rsidRDefault="00064761">
          <w:pPr>
            <w:pStyle w:val="Indholdsfortegnelse2"/>
            <w:tabs>
              <w:tab w:val="right" w:pos="8921"/>
            </w:tabs>
            <w:rPr>
              <w:i w:val="0"/>
              <w:noProof/>
              <w:sz w:val="24"/>
              <w:szCs w:val="24"/>
              <w:lang w:eastAsia="da-DK"/>
            </w:rPr>
          </w:pPr>
          <w:hyperlink w:anchor="_Toc3155952" w:history="1">
            <w:r w:rsidR="006F43A1" w:rsidRPr="0058618E">
              <w:rPr>
                <w:rStyle w:val="Hyperlink"/>
                <w:noProof/>
              </w:rPr>
              <w:t>3.3 Ledetråde for kerneopgaven</w:t>
            </w:r>
            <w:r w:rsidR="006F43A1">
              <w:rPr>
                <w:noProof/>
                <w:webHidden/>
              </w:rPr>
              <w:tab/>
            </w:r>
            <w:r w:rsidR="006F43A1">
              <w:rPr>
                <w:noProof/>
                <w:webHidden/>
              </w:rPr>
              <w:fldChar w:fldCharType="begin"/>
            </w:r>
            <w:r w:rsidR="006F43A1">
              <w:rPr>
                <w:noProof/>
                <w:webHidden/>
              </w:rPr>
              <w:instrText xml:space="preserve"> PAGEREF _Toc3155952 \h </w:instrText>
            </w:r>
            <w:r w:rsidR="006F43A1">
              <w:rPr>
                <w:noProof/>
                <w:webHidden/>
              </w:rPr>
            </w:r>
            <w:r w:rsidR="006F43A1">
              <w:rPr>
                <w:noProof/>
                <w:webHidden/>
              </w:rPr>
              <w:fldChar w:fldCharType="separate"/>
            </w:r>
            <w:r w:rsidR="006F43A1">
              <w:rPr>
                <w:noProof/>
                <w:webHidden/>
              </w:rPr>
              <w:t>10</w:t>
            </w:r>
            <w:r w:rsidR="006F43A1">
              <w:rPr>
                <w:noProof/>
                <w:webHidden/>
              </w:rPr>
              <w:fldChar w:fldCharType="end"/>
            </w:r>
          </w:hyperlink>
        </w:p>
        <w:p w14:paraId="64EE4731" w14:textId="77777777" w:rsidR="006F43A1" w:rsidRDefault="00064761">
          <w:pPr>
            <w:pStyle w:val="Indholdsfortegnelse2"/>
            <w:tabs>
              <w:tab w:val="right" w:pos="8921"/>
            </w:tabs>
            <w:rPr>
              <w:i w:val="0"/>
              <w:noProof/>
              <w:sz w:val="24"/>
              <w:szCs w:val="24"/>
              <w:lang w:eastAsia="da-DK"/>
            </w:rPr>
          </w:pPr>
          <w:hyperlink w:anchor="_Toc3155953" w:history="1">
            <w:r w:rsidR="006F43A1" w:rsidRPr="0058618E">
              <w:rPr>
                <w:rStyle w:val="Hyperlink"/>
                <w:noProof/>
              </w:rPr>
              <w:t>//Fagetisk ”kompas” – ledetråde for kerneopgaven</w:t>
            </w:r>
            <w:r w:rsidR="006F43A1">
              <w:rPr>
                <w:noProof/>
                <w:webHidden/>
              </w:rPr>
              <w:tab/>
            </w:r>
            <w:r w:rsidR="006F43A1">
              <w:rPr>
                <w:noProof/>
                <w:webHidden/>
              </w:rPr>
              <w:fldChar w:fldCharType="begin"/>
            </w:r>
            <w:r w:rsidR="006F43A1">
              <w:rPr>
                <w:noProof/>
                <w:webHidden/>
              </w:rPr>
              <w:instrText xml:space="preserve"> PAGEREF _Toc3155953 \h </w:instrText>
            </w:r>
            <w:r w:rsidR="006F43A1">
              <w:rPr>
                <w:noProof/>
                <w:webHidden/>
              </w:rPr>
            </w:r>
            <w:r w:rsidR="006F43A1">
              <w:rPr>
                <w:noProof/>
                <w:webHidden/>
              </w:rPr>
              <w:fldChar w:fldCharType="separate"/>
            </w:r>
            <w:r w:rsidR="006F43A1">
              <w:rPr>
                <w:noProof/>
                <w:webHidden/>
              </w:rPr>
              <w:t>13</w:t>
            </w:r>
            <w:r w:rsidR="006F43A1">
              <w:rPr>
                <w:noProof/>
                <w:webHidden/>
              </w:rPr>
              <w:fldChar w:fldCharType="end"/>
            </w:r>
          </w:hyperlink>
        </w:p>
        <w:p w14:paraId="64EE4732" w14:textId="77777777" w:rsidR="006F43A1" w:rsidRDefault="00064761">
          <w:pPr>
            <w:pStyle w:val="Indholdsfortegnelse2"/>
            <w:tabs>
              <w:tab w:val="right" w:pos="8921"/>
            </w:tabs>
            <w:rPr>
              <w:i w:val="0"/>
              <w:noProof/>
              <w:sz w:val="24"/>
              <w:szCs w:val="24"/>
              <w:lang w:eastAsia="da-DK"/>
            </w:rPr>
          </w:pPr>
          <w:hyperlink w:anchor="_Toc3155954" w:history="1">
            <w:r w:rsidR="006F43A1" w:rsidRPr="0058618E">
              <w:rPr>
                <w:rStyle w:val="Hyperlink"/>
                <w:noProof/>
              </w:rPr>
              <w:t>3.5 Etik-analyse af profilens indhold</w:t>
            </w:r>
            <w:r w:rsidR="006F43A1">
              <w:rPr>
                <w:noProof/>
                <w:webHidden/>
              </w:rPr>
              <w:tab/>
            </w:r>
            <w:r w:rsidR="006F43A1">
              <w:rPr>
                <w:noProof/>
                <w:webHidden/>
              </w:rPr>
              <w:fldChar w:fldCharType="begin"/>
            </w:r>
            <w:r w:rsidR="006F43A1">
              <w:rPr>
                <w:noProof/>
                <w:webHidden/>
              </w:rPr>
              <w:instrText xml:space="preserve"> PAGEREF _Toc3155954 \h </w:instrText>
            </w:r>
            <w:r w:rsidR="006F43A1">
              <w:rPr>
                <w:noProof/>
                <w:webHidden/>
              </w:rPr>
            </w:r>
            <w:r w:rsidR="006F43A1">
              <w:rPr>
                <w:noProof/>
                <w:webHidden/>
              </w:rPr>
              <w:fldChar w:fldCharType="separate"/>
            </w:r>
            <w:r w:rsidR="006F43A1">
              <w:rPr>
                <w:noProof/>
                <w:webHidden/>
              </w:rPr>
              <w:t>14</w:t>
            </w:r>
            <w:r w:rsidR="006F43A1">
              <w:rPr>
                <w:noProof/>
                <w:webHidden/>
              </w:rPr>
              <w:fldChar w:fldCharType="end"/>
            </w:r>
          </w:hyperlink>
        </w:p>
        <w:p w14:paraId="64EE4733" w14:textId="77777777" w:rsidR="006F43A1" w:rsidRDefault="00064761">
          <w:pPr>
            <w:pStyle w:val="Indholdsfortegnelse1"/>
            <w:tabs>
              <w:tab w:val="right" w:pos="8921"/>
            </w:tabs>
            <w:rPr>
              <w:b w:val="0"/>
              <w:noProof/>
              <w:sz w:val="24"/>
              <w:szCs w:val="24"/>
              <w:lang w:eastAsia="da-DK"/>
            </w:rPr>
          </w:pPr>
          <w:hyperlink w:anchor="_Toc3155955" w:history="1">
            <w:r w:rsidR="006F43A1" w:rsidRPr="0058618E">
              <w:rPr>
                <w:rStyle w:val="Hyperlink"/>
                <w:noProof/>
              </w:rPr>
              <w:t>4) Profilen som redskab til dilemma-håndtering</w:t>
            </w:r>
            <w:r w:rsidR="006F43A1">
              <w:rPr>
                <w:noProof/>
                <w:webHidden/>
              </w:rPr>
              <w:tab/>
            </w:r>
            <w:r w:rsidR="006F43A1">
              <w:rPr>
                <w:noProof/>
                <w:webHidden/>
              </w:rPr>
              <w:fldChar w:fldCharType="begin"/>
            </w:r>
            <w:r w:rsidR="006F43A1">
              <w:rPr>
                <w:noProof/>
                <w:webHidden/>
              </w:rPr>
              <w:instrText xml:space="preserve"> PAGEREF _Toc3155955 \h </w:instrText>
            </w:r>
            <w:r w:rsidR="006F43A1">
              <w:rPr>
                <w:noProof/>
                <w:webHidden/>
              </w:rPr>
            </w:r>
            <w:r w:rsidR="006F43A1">
              <w:rPr>
                <w:noProof/>
                <w:webHidden/>
              </w:rPr>
              <w:fldChar w:fldCharType="separate"/>
            </w:r>
            <w:r w:rsidR="006F43A1">
              <w:rPr>
                <w:noProof/>
                <w:webHidden/>
              </w:rPr>
              <w:t>16</w:t>
            </w:r>
            <w:r w:rsidR="006F43A1">
              <w:rPr>
                <w:noProof/>
                <w:webHidden/>
              </w:rPr>
              <w:fldChar w:fldCharType="end"/>
            </w:r>
          </w:hyperlink>
        </w:p>
        <w:p w14:paraId="64EE4734" w14:textId="77777777" w:rsidR="006F43A1" w:rsidRDefault="00064761">
          <w:pPr>
            <w:pStyle w:val="Indholdsfortegnelse2"/>
            <w:tabs>
              <w:tab w:val="right" w:pos="8921"/>
            </w:tabs>
            <w:rPr>
              <w:i w:val="0"/>
              <w:noProof/>
              <w:sz w:val="24"/>
              <w:szCs w:val="24"/>
              <w:lang w:eastAsia="da-DK"/>
            </w:rPr>
          </w:pPr>
          <w:hyperlink w:anchor="_Toc3155956" w:history="1">
            <w:r w:rsidR="006F43A1" w:rsidRPr="0058618E">
              <w:rPr>
                <w:rStyle w:val="Hyperlink"/>
                <w:noProof/>
              </w:rPr>
              <w:t>Case-eksempel</w:t>
            </w:r>
            <w:r w:rsidR="006F43A1">
              <w:rPr>
                <w:noProof/>
                <w:webHidden/>
              </w:rPr>
              <w:tab/>
            </w:r>
            <w:r w:rsidR="006F43A1">
              <w:rPr>
                <w:noProof/>
                <w:webHidden/>
              </w:rPr>
              <w:fldChar w:fldCharType="begin"/>
            </w:r>
            <w:r w:rsidR="006F43A1">
              <w:rPr>
                <w:noProof/>
                <w:webHidden/>
              </w:rPr>
              <w:instrText xml:space="preserve"> PAGEREF _Toc3155956 \h </w:instrText>
            </w:r>
            <w:r w:rsidR="006F43A1">
              <w:rPr>
                <w:noProof/>
                <w:webHidden/>
              </w:rPr>
            </w:r>
            <w:r w:rsidR="006F43A1">
              <w:rPr>
                <w:noProof/>
                <w:webHidden/>
              </w:rPr>
              <w:fldChar w:fldCharType="separate"/>
            </w:r>
            <w:r w:rsidR="006F43A1">
              <w:rPr>
                <w:noProof/>
                <w:webHidden/>
              </w:rPr>
              <w:t>17</w:t>
            </w:r>
            <w:r w:rsidR="006F43A1">
              <w:rPr>
                <w:noProof/>
                <w:webHidden/>
              </w:rPr>
              <w:fldChar w:fldCharType="end"/>
            </w:r>
          </w:hyperlink>
        </w:p>
        <w:p w14:paraId="64EE4735" w14:textId="77777777" w:rsidR="0085474D" w:rsidRDefault="0075580C">
          <w:r>
            <w:fldChar w:fldCharType="end"/>
          </w:r>
        </w:p>
      </w:sdtContent>
    </w:sdt>
    <w:p w14:paraId="64EE4736" w14:textId="77777777" w:rsidR="0039582A" w:rsidRDefault="0039582A" w:rsidP="00CA124F">
      <w:pPr>
        <w:spacing w:line="360" w:lineRule="auto"/>
        <w:ind w:right="134"/>
      </w:pPr>
    </w:p>
    <w:p w14:paraId="64EE4737" w14:textId="77777777" w:rsidR="00527066" w:rsidRDefault="00527066" w:rsidP="005B238A">
      <w:pPr>
        <w:spacing w:line="360" w:lineRule="auto"/>
        <w:jc w:val="both"/>
        <w:rPr>
          <w:sz w:val="22"/>
        </w:rPr>
      </w:pPr>
    </w:p>
    <w:p w14:paraId="64EE4738" w14:textId="77777777" w:rsidR="00527066" w:rsidRDefault="00527066" w:rsidP="005B238A">
      <w:pPr>
        <w:spacing w:line="360" w:lineRule="auto"/>
        <w:jc w:val="both"/>
        <w:rPr>
          <w:sz w:val="22"/>
        </w:rPr>
      </w:pPr>
    </w:p>
    <w:p w14:paraId="64EE4739" w14:textId="77777777" w:rsidR="00070EE2" w:rsidRDefault="00070EE2" w:rsidP="005B238A">
      <w:pPr>
        <w:spacing w:line="360" w:lineRule="auto"/>
        <w:jc w:val="both"/>
        <w:rPr>
          <w:sz w:val="22"/>
        </w:rPr>
      </w:pPr>
    </w:p>
    <w:p w14:paraId="64EE473A" w14:textId="77777777" w:rsidR="00070EE2" w:rsidRDefault="00070EE2" w:rsidP="005B238A">
      <w:pPr>
        <w:spacing w:line="360" w:lineRule="auto"/>
        <w:jc w:val="both"/>
        <w:rPr>
          <w:sz w:val="22"/>
        </w:rPr>
      </w:pPr>
    </w:p>
    <w:p w14:paraId="64EE473B" w14:textId="77777777" w:rsidR="00070EE2" w:rsidRDefault="00070EE2" w:rsidP="005B238A">
      <w:pPr>
        <w:spacing w:line="360" w:lineRule="auto"/>
        <w:jc w:val="both"/>
        <w:rPr>
          <w:sz w:val="22"/>
        </w:rPr>
      </w:pPr>
    </w:p>
    <w:p w14:paraId="64EE473C" w14:textId="77777777" w:rsidR="00070EE2" w:rsidRDefault="00070EE2" w:rsidP="005B238A">
      <w:pPr>
        <w:spacing w:line="360" w:lineRule="auto"/>
        <w:jc w:val="both"/>
        <w:rPr>
          <w:sz w:val="22"/>
        </w:rPr>
      </w:pPr>
    </w:p>
    <w:p w14:paraId="64EE473D" w14:textId="77777777" w:rsidR="00070EE2" w:rsidRDefault="00070EE2" w:rsidP="005B238A">
      <w:pPr>
        <w:spacing w:line="360" w:lineRule="auto"/>
        <w:jc w:val="both"/>
        <w:rPr>
          <w:sz w:val="22"/>
        </w:rPr>
      </w:pPr>
    </w:p>
    <w:p w14:paraId="64EE473E" w14:textId="77777777" w:rsidR="00070EE2" w:rsidRDefault="00070EE2" w:rsidP="005B238A">
      <w:pPr>
        <w:spacing w:line="360" w:lineRule="auto"/>
        <w:jc w:val="both"/>
        <w:rPr>
          <w:sz w:val="22"/>
        </w:rPr>
      </w:pPr>
    </w:p>
    <w:p w14:paraId="64EE473F" w14:textId="77777777" w:rsidR="00070EE2" w:rsidRDefault="00070EE2" w:rsidP="005B238A">
      <w:pPr>
        <w:spacing w:line="360" w:lineRule="auto"/>
        <w:jc w:val="both"/>
        <w:rPr>
          <w:sz w:val="22"/>
        </w:rPr>
      </w:pPr>
    </w:p>
    <w:p w14:paraId="64EE4740" w14:textId="77777777" w:rsidR="00070EE2" w:rsidRDefault="00070EE2" w:rsidP="005B238A">
      <w:pPr>
        <w:spacing w:line="360" w:lineRule="auto"/>
        <w:jc w:val="both"/>
        <w:rPr>
          <w:sz w:val="22"/>
        </w:rPr>
      </w:pPr>
    </w:p>
    <w:p w14:paraId="64EE4741" w14:textId="77777777" w:rsidR="00070EE2" w:rsidRDefault="00070EE2" w:rsidP="005B238A">
      <w:pPr>
        <w:spacing w:line="360" w:lineRule="auto"/>
        <w:jc w:val="both"/>
        <w:rPr>
          <w:sz w:val="22"/>
        </w:rPr>
      </w:pPr>
    </w:p>
    <w:p w14:paraId="64EE4742" w14:textId="77777777" w:rsidR="00916EF5" w:rsidRPr="0085474D" w:rsidRDefault="00916EF5" w:rsidP="0085474D">
      <w:pPr>
        <w:pStyle w:val="Overskrift1"/>
        <w:spacing w:line="360" w:lineRule="auto"/>
        <w:rPr>
          <w:rFonts w:asciiTheme="minorHAnsi" w:hAnsiTheme="minorHAnsi"/>
          <w:b/>
          <w:sz w:val="28"/>
        </w:rPr>
      </w:pPr>
      <w:bookmarkStart w:id="1" w:name="_Toc3155944"/>
      <w:r w:rsidRPr="0085474D">
        <w:rPr>
          <w:rFonts w:asciiTheme="minorHAnsi" w:hAnsiTheme="minorHAnsi"/>
          <w:b/>
          <w:sz w:val="28"/>
        </w:rPr>
        <w:lastRenderedPageBreak/>
        <w:t>1) Baggrund</w:t>
      </w:r>
      <w:bookmarkEnd w:id="1"/>
    </w:p>
    <w:p w14:paraId="64EE4743" w14:textId="77777777" w:rsidR="00DA3331" w:rsidRDefault="00262168" w:rsidP="00DA3331">
      <w:pPr>
        <w:spacing w:line="360" w:lineRule="auto"/>
        <w:jc w:val="both"/>
        <w:rPr>
          <w:rFonts w:ascii="Cambria" w:hAnsi="Cambria"/>
          <w:sz w:val="22"/>
        </w:rPr>
      </w:pPr>
      <w:r>
        <w:rPr>
          <w:rFonts w:ascii="Cambria" w:hAnsi="Cambria"/>
          <w:sz w:val="22"/>
        </w:rPr>
        <w:t>Etikken er en vigtig del af den professione</w:t>
      </w:r>
      <w:r w:rsidR="00667A25">
        <w:rPr>
          <w:rFonts w:ascii="Cambria" w:hAnsi="Cambria"/>
          <w:sz w:val="22"/>
        </w:rPr>
        <w:t>lle tilgang i Specialcentret</w:t>
      </w:r>
      <w:r w:rsidR="00DA3331">
        <w:rPr>
          <w:rFonts w:ascii="Cambria" w:hAnsi="Cambria"/>
          <w:sz w:val="22"/>
        </w:rPr>
        <w:t xml:space="preserve">, </w:t>
      </w:r>
      <w:r w:rsidR="00DA3331">
        <w:rPr>
          <w:sz w:val="22"/>
        </w:rPr>
        <w:t>fordi det professionelle arbejde indebærer</w:t>
      </w:r>
      <w:r w:rsidR="00DA3331" w:rsidRPr="005F6FE2">
        <w:rPr>
          <w:sz w:val="22"/>
        </w:rPr>
        <w:t xml:space="preserve"> etiske dilemmaer, </w:t>
      </w:r>
      <w:r w:rsidR="00DA3331">
        <w:rPr>
          <w:sz w:val="22"/>
        </w:rPr>
        <w:t>både i kerneopgaven med børnene og de unge</w:t>
      </w:r>
      <w:r w:rsidR="00DA3331" w:rsidRPr="005F6FE2">
        <w:rPr>
          <w:sz w:val="22"/>
        </w:rPr>
        <w:t xml:space="preserve"> og</w:t>
      </w:r>
      <w:r w:rsidR="006B4144">
        <w:rPr>
          <w:sz w:val="22"/>
        </w:rPr>
        <w:t xml:space="preserve"> i</w:t>
      </w:r>
      <w:r w:rsidR="00DA3331" w:rsidRPr="005F6FE2">
        <w:rPr>
          <w:sz w:val="22"/>
        </w:rPr>
        <w:t xml:space="preserve"> </w:t>
      </w:r>
      <w:r w:rsidR="006B4144">
        <w:rPr>
          <w:sz w:val="22"/>
        </w:rPr>
        <w:t>samarbejdet medarbejderne imellem og med eksterne.</w:t>
      </w:r>
    </w:p>
    <w:p w14:paraId="64EE4744" w14:textId="77777777" w:rsidR="00DA3331" w:rsidRDefault="00DA3331" w:rsidP="00262168">
      <w:pPr>
        <w:spacing w:line="360" w:lineRule="auto"/>
        <w:jc w:val="both"/>
        <w:rPr>
          <w:rFonts w:ascii="Cambria" w:hAnsi="Cambria"/>
          <w:sz w:val="22"/>
        </w:rPr>
      </w:pPr>
    </w:p>
    <w:p w14:paraId="64EE4745" w14:textId="77777777" w:rsidR="00DA3331" w:rsidRDefault="00262168" w:rsidP="00262168">
      <w:pPr>
        <w:spacing w:line="360" w:lineRule="auto"/>
        <w:jc w:val="both"/>
        <w:rPr>
          <w:rFonts w:ascii="Cambria" w:hAnsi="Cambria"/>
          <w:sz w:val="22"/>
        </w:rPr>
      </w:pPr>
      <w:r>
        <w:rPr>
          <w:rFonts w:ascii="Cambria" w:hAnsi="Cambria"/>
          <w:sz w:val="22"/>
        </w:rPr>
        <w:t>Ledelse og medarbejdere har derfo</w:t>
      </w:r>
      <w:r w:rsidR="00CB3057">
        <w:rPr>
          <w:rFonts w:ascii="Cambria" w:hAnsi="Cambria"/>
          <w:sz w:val="22"/>
        </w:rPr>
        <w:t xml:space="preserve">r arbejdet med </w:t>
      </w:r>
      <w:r w:rsidR="00CB3057" w:rsidRPr="005B4E7E">
        <w:rPr>
          <w:rFonts w:ascii="Cambria" w:hAnsi="Cambria"/>
          <w:i/>
          <w:sz w:val="22"/>
        </w:rPr>
        <w:t>praktisk etik</w:t>
      </w:r>
      <w:r>
        <w:rPr>
          <w:rFonts w:ascii="Cambria" w:hAnsi="Cambria"/>
          <w:sz w:val="22"/>
        </w:rPr>
        <w:t xml:space="preserve"> og</w:t>
      </w:r>
      <w:r w:rsidR="00DA3331">
        <w:rPr>
          <w:rFonts w:ascii="Cambria" w:hAnsi="Cambria"/>
          <w:sz w:val="22"/>
        </w:rPr>
        <w:t xml:space="preserve"> et fokus på professionel</w:t>
      </w:r>
      <w:r>
        <w:rPr>
          <w:rFonts w:ascii="Cambria" w:hAnsi="Cambria"/>
          <w:sz w:val="22"/>
        </w:rPr>
        <w:t xml:space="preserve"> dilemma</w:t>
      </w:r>
      <w:r w:rsidR="0074650E">
        <w:rPr>
          <w:rFonts w:ascii="Cambria" w:hAnsi="Cambria"/>
          <w:sz w:val="22"/>
        </w:rPr>
        <w:t>håndtering</w:t>
      </w:r>
      <w:r w:rsidR="00DA3331">
        <w:rPr>
          <w:rFonts w:ascii="Cambria" w:hAnsi="Cambria"/>
          <w:sz w:val="22"/>
        </w:rPr>
        <w:t xml:space="preserve"> i en årrække i samarbejde med Etikos (processen startede i 2013 og er fortsat med forskellige målrettede tiltag frem til og med 2018).</w:t>
      </w:r>
    </w:p>
    <w:p w14:paraId="64EE4746" w14:textId="77777777" w:rsidR="00DA3331" w:rsidRDefault="00DA3331" w:rsidP="00262168">
      <w:pPr>
        <w:spacing w:line="360" w:lineRule="auto"/>
        <w:jc w:val="both"/>
        <w:rPr>
          <w:rFonts w:ascii="Cambria" w:hAnsi="Cambria"/>
          <w:sz w:val="22"/>
        </w:rPr>
      </w:pPr>
    </w:p>
    <w:p w14:paraId="64EE4747" w14:textId="77777777" w:rsidR="00A64F9C" w:rsidRDefault="00DA3331" w:rsidP="00262168">
      <w:pPr>
        <w:spacing w:line="360" w:lineRule="auto"/>
        <w:jc w:val="both"/>
        <w:rPr>
          <w:sz w:val="22"/>
        </w:rPr>
      </w:pPr>
      <w:r>
        <w:rPr>
          <w:sz w:val="22"/>
        </w:rPr>
        <w:t xml:space="preserve">Processen med Etikos har dels fokuseret på kompetenceudvikling (træning af </w:t>
      </w:r>
      <w:r w:rsidR="00CB3057">
        <w:rPr>
          <w:sz w:val="22"/>
        </w:rPr>
        <w:t>Den Etiske Metode),</w:t>
      </w:r>
      <w:r>
        <w:rPr>
          <w:sz w:val="22"/>
        </w:rPr>
        <w:t xml:space="preserve"> dels</w:t>
      </w:r>
      <w:r w:rsidR="00CB3057" w:rsidRPr="005F6FE2">
        <w:rPr>
          <w:sz w:val="22"/>
        </w:rPr>
        <w:t xml:space="preserve"> udvikling af en fælles </w:t>
      </w:r>
      <w:r w:rsidR="00CB3057" w:rsidRPr="005F6FE2">
        <w:rPr>
          <w:i/>
          <w:sz w:val="22"/>
        </w:rPr>
        <w:t>fagetisk profil</w:t>
      </w:r>
      <w:r w:rsidR="00CB3057">
        <w:rPr>
          <w:sz w:val="22"/>
        </w:rPr>
        <w:t xml:space="preserve"> for Specialcentret. Den fagetiske profil</w:t>
      </w:r>
      <w:r w:rsidR="00262168">
        <w:rPr>
          <w:rFonts w:ascii="Cambria" w:hAnsi="Cambria"/>
          <w:sz w:val="22"/>
        </w:rPr>
        <w:t xml:space="preserve"> er det etiske grundlag, som både viser mangfoldigheden i organisationen og den fælles etiske retning. </w:t>
      </w:r>
      <w:r w:rsidR="0074650E" w:rsidRPr="005F6FE2">
        <w:rPr>
          <w:sz w:val="22"/>
        </w:rPr>
        <w:t>Samtidig er profilen</w:t>
      </w:r>
      <w:r w:rsidR="0085474D">
        <w:rPr>
          <w:sz w:val="22"/>
        </w:rPr>
        <w:t xml:space="preserve"> udviklet som et praktisk anvendeligt redskab til dialog og sparring, der kan fungere som</w:t>
      </w:r>
      <w:r w:rsidR="0074650E" w:rsidRPr="005F6FE2">
        <w:rPr>
          <w:sz w:val="22"/>
        </w:rPr>
        <w:t xml:space="preserve"> en guide i hverd</w:t>
      </w:r>
      <w:r w:rsidR="0074650E">
        <w:rPr>
          <w:sz w:val="22"/>
        </w:rPr>
        <w:t>agen</w:t>
      </w:r>
      <w:r>
        <w:rPr>
          <w:sz w:val="22"/>
        </w:rPr>
        <w:t xml:space="preserve"> til håndteringen af dilemmaer. </w:t>
      </w:r>
    </w:p>
    <w:p w14:paraId="64EE4748" w14:textId="77777777" w:rsidR="00A64F9C" w:rsidRDefault="00A64F9C" w:rsidP="00262168">
      <w:pPr>
        <w:spacing w:line="360" w:lineRule="auto"/>
        <w:jc w:val="both"/>
        <w:rPr>
          <w:sz w:val="22"/>
        </w:rPr>
      </w:pPr>
    </w:p>
    <w:p w14:paraId="64EE4749" w14:textId="77777777" w:rsidR="00262168" w:rsidRPr="00DA3331" w:rsidRDefault="0074650E" w:rsidP="00262168">
      <w:pPr>
        <w:spacing w:line="360" w:lineRule="auto"/>
        <w:jc w:val="both"/>
        <w:rPr>
          <w:sz w:val="22"/>
        </w:rPr>
      </w:pPr>
      <w:r>
        <w:rPr>
          <w:sz w:val="22"/>
        </w:rPr>
        <w:t>P</w:t>
      </w:r>
      <w:r w:rsidRPr="005F6FE2">
        <w:rPr>
          <w:sz w:val="22"/>
        </w:rPr>
        <w:t>rofilen</w:t>
      </w:r>
      <w:r>
        <w:rPr>
          <w:sz w:val="22"/>
        </w:rPr>
        <w:t xml:space="preserve"> blev</w:t>
      </w:r>
      <w:r w:rsidR="00DA3331">
        <w:rPr>
          <w:sz w:val="22"/>
        </w:rPr>
        <w:t xml:space="preserve"> oprindelig</w:t>
      </w:r>
      <w:r w:rsidR="00A64F9C">
        <w:rPr>
          <w:sz w:val="22"/>
        </w:rPr>
        <w:t>t</w:t>
      </w:r>
      <w:r>
        <w:rPr>
          <w:sz w:val="22"/>
        </w:rPr>
        <w:t xml:space="preserve"> udviklet</w:t>
      </w:r>
      <w:r w:rsidR="00CC16B4">
        <w:rPr>
          <w:rFonts w:ascii="Cambria" w:hAnsi="Cambria"/>
          <w:sz w:val="22"/>
        </w:rPr>
        <w:t xml:space="preserve"> </w:t>
      </w:r>
      <w:r w:rsidR="00DA3331">
        <w:rPr>
          <w:rFonts w:ascii="Cambria" w:hAnsi="Cambria"/>
          <w:sz w:val="22"/>
        </w:rPr>
        <w:t>i</w:t>
      </w:r>
      <w:r>
        <w:rPr>
          <w:rFonts w:ascii="Cambria" w:hAnsi="Cambria"/>
          <w:sz w:val="22"/>
        </w:rPr>
        <w:t xml:space="preserve"> </w:t>
      </w:r>
      <w:r w:rsidR="00BE51F3">
        <w:rPr>
          <w:rFonts w:ascii="Cambria" w:hAnsi="Cambria"/>
          <w:sz w:val="22"/>
        </w:rPr>
        <w:t>et</w:t>
      </w:r>
      <w:r>
        <w:rPr>
          <w:rFonts w:ascii="Cambria" w:hAnsi="Cambria"/>
          <w:sz w:val="22"/>
        </w:rPr>
        <w:t xml:space="preserve"> wo</w:t>
      </w:r>
      <w:r w:rsidR="00BE51F3">
        <w:rPr>
          <w:rFonts w:ascii="Cambria" w:hAnsi="Cambria"/>
          <w:sz w:val="22"/>
        </w:rPr>
        <w:t>rkshop</w:t>
      </w:r>
      <w:r w:rsidR="00CC16B4">
        <w:rPr>
          <w:rFonts w:ascii="Cambria" w:hAnsi="Cambria"/>
          <w:sz w:val="22"/>
        </w:rPr>
        <w:t>forløb for ledergruppen i</w:t>
      </w:r>
      <w:r w:rsidR="00690607">
        <w:rPr>
          <w:rFonts w:ascii="Cambria" w:hAnsi="Cambria"/>
          <w:sz w:val="22"/>
        </w:rPr>
        <w:t xml:space="preserve"> foråret og efteråret 2014</w:t>
      </w:r>
      <w:r w:rsidR="00A64F9C">
        <w:rPr>
          <w:rFonts w:ascii="Cambria" w:hAnsi="Cambria"/>
          <w:sz w:val="22"/>
        </w:rPr>
        <w:t>. De</w:t>
      </w:r>
      <w:r w:rsidR="00DA3331">
        <w:rPr>
          <w:rFonts w:ascii="Cambria" w:hAnsi="Cambria"/>
          <w:sz w:val="22"/>
        </w:rPr>
        <w:t>n er siden da blevet revideret</w:t>
      </w:r>
      <w:r w:rsidR="00A64F9C">
        <w:rPr>
          <w:rFonts w:ascii="Cambria" w:hAnsi="Cambria"/>
          <w:sz w:val="22"/>
        </w:rPr>
        <w:t>.</w:t>
      </w:r>
      <w:r w:rsidR="00DA3331">
        <w:rPr>
          <w:rFonts w:ascii="Cambria" w:hAnsi="Cambria"/>
          <w:sz w:val="22"/>
        </w:rPr>
        <w:t xml:space="preserve"> </w:t>
      </w:r>
      <w:r w:rsidR="00A64F9C">
        <w:rPr>
          <w:rFonts w:ascii="Cambria" w:hAnsi="Cambria"/>
          <w:sz w:val="22"/>
        </w:rPr>
        <w:t>S</w:t>
      </w:r>
      <w:r w:rsidR="00DA3331">
        <w:rPr>
          <w:rFonts w:ascii="Cambria" w:hAnsi="Cambria"/>
          <w:sz w:val="22"/>
        </w:rPr>
        <w:t>enest i et forløb for ledergruppen i 2018</w:t>
      </w:r>
      <w:r w:rsidR="00A64F9C">
        <w:rPr>
          <w:rFonts w:ascii="Cambria" w:hAnsi="Cambria"/>
          <w:sz w:val="22"/>
        </w:rPr>
        <w:t>, hvor afsættet var et nyligt gennemført projekt med billedkunstneren Karsten Auerbach omkring det gode forældresamarbejde. Dette projekt var netop med til at understøtte en mere samskabende tænkning i Specialcentret (især med fokus på samarbejde med forældre</w:t>
      </w:r>
      <w:r w:rsidR="004B30EA">
        <w:rPr>
          <w:rFonts w:ascii="Cambria" w:hAnsi="Cambria"/>
          <w:sz w:val="22"/>
        </w:rPr>
        <w:t xml:space="preserve"> og det øvrige netværk</w:t>
      </w:r>
      <w:r w:rsidR="00A64F9C">
        <w:rPr>
          <w:rFonts w:ascii="Cambria" w:hAnsi="Cambria"/>
          <w:sz w:val="22"/>
        </w:rPr>
        <w:t xml:space="preserve">). I naturlig forlængelse af dette projekt </w:t>
      </w:r>
      <w:r w:rsidR="00CE0282">
        <w:rPr>
          <w:rFonts w:ascii="Cambria" w:hAnsi="Cambria"/>
          <w:sz w:val="22"/>
        </w:rPr>
        <w:t>er profilens ledetråde redigeret, så de også rummer det samskabende fokus.</w:t>
      </w:r>
    </w:p>
    <w:p w14:paraId="64EE474A" w14:textId="77777777" w:rsidR="00CB3057" w:rsidRDefault="00CB3057" w:rsidP="00CB3057">
      <w:pPr>
        <w:spacing w:line="360" w:lineRule="auto"/>
        <w:jc w:val="both"/>
        <w:outlineLvl w:val="0"/>
        <w:rPr>
          <w:sz w:val="22"/>
        </w:rPr>
      </w:pPr>
    </w:p>
    <w:p w14:paraId="64EE474B" w14:textId="77777777" w:rsidR="00DA3331" w:rsidRDefault="00623A2A" w:rsidP="005B238A">
      <w:pPr>
        <w:spacing w:line="360" w:lineRule="auto"/>
        <w:jc w:val="both"/>
        <w:rPr>
          <w:sz w:val="22"/>
        </w:rPr>
      </w:pPr>
      <w:r>
        <w:rPr>
          <w:sz w:val="22"/>
        </w:rPr>
        <w:t>I dette dokument præsenteres rammen for den fagetiske profil, profilens indhold samt</w:t>
      </w:r>
      <w:r w:rsidR="00DA3331">
        <w:rPr>
          <w:sz w:val="22"/>
        </w:rPr>
        <w:t xml:space="preserve"> metoden til dilemmahåndtering, hvor </w:t>
      </w:r>
      <w:r>
        <w:rPr>
          <w:sz w:val="22"/>
        </w:rPr>
        <w:t>profilen anvendes som et redskab til</w:t>
      </w:r>
      <w:r w:rsidR="00DA3331">
        <w:rPr>
          <w:sz w:val="22"/>
        </w:rPr>
        <w:t xml:space="preserve"> at finde en afbalanceret håndtering af dilemmaer fra hverdagen.</w:t>
      </w:r>
    </w:p>
    <w:p w14:paraId="64EE474C" w14:textId="77777777" w:rsidR="00DA3331" w:rsidRDefault="00DA3331" w:rsidP="005B238A">
      <w:pPr>
        <w:spacing w:line="360" w:lineRule="auto"/>
        <w:jc w:val="both"/>
        <w:rPr>
          <w:sz w:val="22"/>
        </w:rPr>
      </w:pPr>
    </w:p>
    <w:p w14:paraId="64EE474D" w14:textId="77777777" w:rsidR="00623A2A" w:rsidRDefault="00623A2A" w:rsidP="005B238A">
      <w:pPr>
        <w:spacing w:line="360" w:lineRule="auto"/>
        <w:jc w:val="both"/>
        <w:rPr>
          <w:sz w:val="22"/>
        </w:rPr>
      </w:pPr>
    </w:p>
    <w:p w14:paraId="64EE474E" w14:textId="77777777" w:rsidR="00623A2A" w:rsidRDefault="00623A2A" w:rsidP="005B238A">
      <w:pPr>
        <w:spacing w:line="360" w:lineRule="auto"/>
        <w:jc w:val="both"/>
        <w:rPr>
          <w:sz w:val="22"/>
        </w:rPr>
      </w:pPr>
    </w:p>
    <w:p w14:paraId="64EE474F" w14:textId="77777777" w:rsidR="005B4E7E" w:rsidRDefault="005B4E7E" w:rsidP="005B238A">
      <w:pPr>
        <w:spacing w:line="360" w:lineRule="auto"/>
        <w:jc w:val="both"/>
        <w:rPr>
          <w:sz w:val="22"/>
        </w:rPr>
      </w:pPr>
    </w:p>
    <w:p w14:paraId="64EE4750" w14:textId="77777777" w:rsidR="00A33639" w:rsidRPr="0085474D" w:rsidRDefault="00D04ADB" w:rsidP="0085474D">
      <w:pPr>
        <w:pStyle w:val="Overskrift1"/>
        <w:spacing w:line="360" w:lineRule="auto"/>
        <w:rPr>
          <w:rFonts w:asciiTheme="minorHAnsi" w:hAnsiTheme="minorHAnsi"/>
          <w:b/>
          <w:sz w:val="28"/>
        </w:rPr>
      </w:pPr>
      <w:bookmarkStart w:id="2" w:name="_Toc3155945"/>
      <w:r w:rsidRPr="0085474D">
        <w:rPr>
          <w:rFonts w:asciiTheme="minorHAnsi" w:hAnsiTheme="minorHAnsi"/>
          <w:b/>
          <w:sz w:val="28"/>
        </w:rPr>
        <w:lastRenderedPageBreak/>
        <w:t xml:space="preserve">2) </w:t>
      </w:r>
      <w:r w:rsidR="00F508AC" w:rsidRPr="0085474D">
        <w:rPr>
          <w:rFonts w:asciiTheme="minorHAnsi" w:hAnsiTheme="minorHAnsi"/>
          <w:b/>
          <w:sz w:val="28"/>
        </w:rPr>
        <w:t>Profilens ramme</w:t>
      </w:r>
      <w:bookmarkEnd w:id="2"/>
    </w:p>
    <w:p w14:paraId="64EE4751" w14:textId="77777777" w:rsidR="00D93D5B" w:rsidRDefault="00C34FFB" w:rsidP="00C34FFB">
      <w:pPr>
        <w:spacing w:line="360" w:lineRule="auto"/>
        <w:jc w:val="both"/>
        <w:rPr>
          <w:sz w:val="22"/>
        </w:rPr>
      </w:pPr>
      <w:r>
        <w:rPr>
          <w:sz w:val="22"/>
        </w:rPr>
        <w:t>Rammen for Specialcentrets fagetiske profil er</w:t>
      </w:r>
      <w:r w:rsidR="00D93D5B">
        <w:rPr>
          <w:sz w:val="22"/>
        </w:rPr>
        <w:t xml:space="preserve"> bestemt af lovgivningen samt de lokale kommunale politikker for området. Den praktiske etik (Den Etiske Metode) har desuden fungeret som en fælles fortolkningsramme for profilens indhold.</w:t>
      </w:r>
    </w:p>
    <w:p w14:paraId="64EE4752" w14:textId="77777777" w:rsidR="00D93D5B" w:rsidRDefault="00D93D5B" w:rsidP="00C34FFB">
      <w:pPr>
        <w:spacing w:line="360" w:lineRule="auto"/>
        <w:jc w:val="both"/>
        <w:rPr>
          <w:sz w:val="22"/>
        </w:rPr>
      </w:pPr>
    </w:p>
    <w:p w14:paraId="64EE4753" w14:textId="77777777" w:rsidR="00D93D5B" w:rsidRDefault="00D93D5B" w:rsidP="00C34FFB">
      <w:pPr>
        <w:spacing w:line="360" w:lineRule="auto"/>
        <w:jc w:val="both"/>
        <w:rPr>
          <w:sz w:val="22"/>
        </w:rPr>
      </w:pPr>
      <w:r>
        <w:rPr>
          <w:sz w:val="22"/>
        </w:rPr>
        <w:t>I dette afsnit præsenteres kort vigtige dele af denne ramme: det generelle politiske paradigmeskift på socialområdet, relevante kommunale</w:t>
      </w:r>
      <w:r w:rsidR="00FE3C60">
        <w:rPr>
          <w:sz w:val="22"/>
        </w:rPr>
        <w:t xml:space="preserve"> strategier og</w:t>
      </w:r>
      <w:r>
        <w:rPr>
          <w:sz w:val="22"/>
        </w:rPr>
        <w:t xml:space="preserve"> politikker samt Den Etiske Metode.</w:t>
      </w:r>
    </w:p>
    <w:p w14:paraId="64EE4754" w14:textId="77777777" w:rsidR="00C34FFB" w:rsidRDefault="00C34FFB" w:rsidP="00A92CEF">
      <w:pPr>
        <w:spacing w:line="360" w:lineRule="auto"/>
        <w:jc w:val="both"/>
        <w:rPr>
          <w:sz w:val="22"/>
        </w:rPr>
      </w:pPr>
    </w:p>
    <w:p w14:paraId="64EE4755" w14:textId="77777777" w:rsidR="00DA3331" w:rsidRPr="0085474D" w:rsidRDefault="00DA3331" w:rsidP="00DA3331">
      <w:pPr>
        <w:pStyle w:val="Overskrift2"/>
        <w:spacing w:line="360" w:lineRule="auto"/>
        <w:rPr>
          <w:rFonts w:asciiTheme="minorHAnsi" w:hAnsiTheme="minorHAnsi"/>
          <w:color w:val="1F497D" w:themeColor="text2"/>
          <w:sz w:val="24"/>
        </w:rPr>
      </w:pPr>
      <w:bookmarkStart w:id="3" w:name="_Toc3155946"/>
      <w:r w:rsidRPr="0085474D">
        <w:rPr>
          <w:rFonts w:asciiTheme="minorHAnsi" w:hAnsiTheme="minorHAnsi"/>
          <w:color w:val="1F497D" w:themeColor="text2"/>
          <w:sz w:val="24"/>
        </w:rPr>
        <w:t>2.</w:t>
      </w:r>
      <w:r>
        <w:rPr>
          <w:rFonts w:asciiTheme="minorHAnsi" w:hAnsiTheme="minorHAnsi"/>
          <w:color w:val="1F497D" w:themeColor="text2"/>
          <w:sz w:val="24"/>
        </w:rPr>
        <w:t>1</w:t>
      </w:r>
      <w:r w:rsidRPr="0085474D">
        <w:rPr>
          <w:rFonts w:asciiTheme="minorHAnsi" w:hAnsiTheme="minorHAnsi"/>
          <w:color w:val="1F497D" w:themeColor="text2"/>
          <w:sz w:val="24"/>
        </w:rPr>
        <w:t xml:space="preserve"> </w:t>
      </w:r>
      <w:r>
        <w:rPr>
          <w:rFonts w:asciiTheme="minorHAnsi" w:hAnsiTheme="minorHAnsi"/>
          <w:color w:val="1F497D" w:themeColor="text2"/>
          <w:sz w:val="24"/>
        </w:rPr>
        <w:t>Paradigmeskift på socialområdet</w:t>
      </w:r>
      <w:bookmarkEnd w:id="3"/>
    </w:p>
    <w:p w14:paraId="64EE4756" w14:textId="77777777" w:rsidR="00D93D5B" w:rsidRDefault="00EA181F" w:rsidP="00DA3331">
      <w:pPr>
        <w:spacing w:after="200" w:line="360" w:lineRule="auto"/>
        <w:contextualSpacing/>
        <w:jc w:val="both"/>
        <w:rPr>
          <w:rFonts w:cs="Arial"/>
          <w:sz w:val="22"/>
        </w:rPr>
      </w:pPr>
      <w:r>
        <w:rPr>
          <w:rFonts w:cs="Arial"/>
          <w:sz w:val="22"/>
        </w:rPr>
        <w:t xml:space="preserve">Socialområdet bredt set (både voksenområdet og børne- og ungeområdet) har i de senere år gennemgået en værdimæssig og etisk udvikling. Synet på det gode liv (både voksenlivet og børnelivet) har ændret sig. I kommunerne kan det typisk især mærkes med forandringer i den økonomiske og lovgivningsmæssige ramme, samt indhold og retning i de kommunale politikker.  </w:t>
      </w:r>
    </w:p>
    <w:p w14:paraId="64EE4757" w14:textId="77777777" w:rsidR="00D93D5B" w:rsidRDefault="00D93D5B" w:rsidP="00DA3331">
      <w:pPr>
        <w:spacing w:after="200" w:line="360" w:lineRule="auto"/>
        <w:contextualSpacing/>
        <w:jc w:val="both"/>
        <w:rPr>
          <w:rFonts w:cs="Arial"/>
          <w:sz w:val="22"/>
        </w:rPr>
      </w:pPr>
    </w:p>
    <w:p w14:paraId="64EE4758" w14:textId="77777777" w:rsidR="00EA181F" w:rsidRDefault="00EA181F" w:rsidP="00DA3331">
      <w:pPr>
        <w:spacing w:after="200" w:line="360" w:lineRule="auto"/>
        <w:contextualSpacing/>
        <w:jc w:val="both"/>
        <w:rPr>
          <w:rFonts w:cs="Arial"/>
          <w:sz w:val="22"/>
        </w:rPr>
      </w:pPr>
      <w:r>
        <w:rPr>
          <w:rFonts w:cs="Arial"/>
          <w:sz w:val="22"/>
        </w:rPr>
        <w:t>Paradigmeskiftet kan forklares som en bevægelse, hvor nogle værdier bliver mere dominerende, mens andre værdier træder i baggrunden. For socialområdet er der især tale om en bevægelse, hvor synet på kerneopgaven (den grundlæggende opgave) ændrer sig. Det kan forklares som et skifte i, hvad der opfattes som mål, og hvad der opfattes som midler:</w:t>
      </w:r>
    </w:p>
    <w:p w14:paraId="64EE4759" w14:textId="77777777" w:rsidR="00EA181F" w:rsidRDefault="00EA181F" w:rsidP="00DA3331">
      <w:pPr>
        <w:spacing w:after="200" w:line="360" w:lineRule="auto"/>
        <w:contextualSpacing/>
        <w:jc w:val="both"/>
        <w:rPr>
          <w:rFonts w:cs="Arial"/>
          <w:sz w:val="22"/>
        </w:rPr>
      </w:pPr>
    </w:p>
    <w:p w14:paraId="64EE475A" w14:textId="77777777" w:rsidR="00EA181F" w:rsidRDefault="00EA181F" w:rsidP="00DA3331">
      <w:pPr>
        <w:spacing w:after="200" w:line="360" w:lineRule="auto"/>
        <w:contextualSpacing/>
        <w:jc w:val="both"/>
        <w:rPr>
          <w:rFonts w:cs="Arial"/>
          <w:sz w:val="22"/>
        </w:rPr>
      </w:pPr>
      <w:r>
        <w:rPr>
          <w:rFonts w:cs="Arial"/>
          <w:sz w:val="22"/>
        </w:rPr>
        <w:t>Kerneopgavens mål i dag:</w:t>
      </w:r>
    </w:p>
    <w:p w14:paraId="64EE475B" w14:textId="77777777" w:rsidR="00EA181F" w:rsidRDefault="00EA181F" w:rsidP="00EA181F">
      <w:pPr>
        <w:pStyle w:val="Listeafsnit"/>
        <w:numPr>
          <w:ilvl w:val="0"/>
          <w:numId w:val="42"/>
        </w:numPr>
        <w:spacing w:after="200" w:line="360" w:lineRule="auto"/>
        <w:jc w:val="both"/>
        <w:rPr>
          <w:rFonts w:cs="Arial"/>
          <w:sz w:val="22"/>
        </w:rPr>
      </w:pPr>
      <w:r>
        <w:rPr>
          <w:rFonts w:cs="Arial"/>
          <w:sz w:val="22"/>
        </w:rPr>
        <w:t>Mestring og selvhjulpenhed</w:t>
      </w:r>
    </w:p>
    <w:p w14:paraId="64EE475C" w14:textId="77777777" w:rsidR="00EA181F" w:rsidRDefault="00EA181F" w:rsidP="00EA181F">
      <w:pPr>
        <w:pStyle w:val="Listeafsnit"/>
        <w:numPr>
          <w:ilvl w:val="0"/>
          <w:numId w:val="42"/>
        </w:numPr>
        <w:spacing w:after="200" w:line="360" w:lineRule="auto"/>
        <w:jc w:val="both"/>
        <w:rPr>
          <w:rFonts w:cs="Arial"/>
          <w:sz w:val="22"/>
        </w:rPr>
      </w:pPr>
      <w:r>
        <w:rPr>
          <w:rFonts w:cs="Arial"/>
          <w:sz w:val="22"/>
        </w:rPr>
        <w:t>Selvstændighed og ansvar</w:t>
      </w:r>
    </w:p>
    <w:p w14:paraId="64EE475D" w14:textId="77777777" w:rsidR="00EA181F" w:rsidRDefault="00EA181F" w:rsidP="00EA181F">
      <w:pPr>
        <w:pStyle w:val="Listeafsnit"/>
        <w:numPr>
          <w:ilvl w:val="0"/>
          <w:numId w:val="42"/>
        </w:numPr>
        <w:spacing w:after="200" w:line="360" w:lineRule="auto"/>
        <w:jc w:val="both"/>
        <w:rPr>
          <w:rFonts w:cs="Arial"/>
          <w:sz w:val="22"/>
        </w:rPr>
      </w:pPr>
      <w:r>
        <w:rPr>
          <w:rFonts w:cs="Arial"/>
          <w:sz w:val="22"/>
        </w:rPr>
        <w:t>Motivation og meningsfulde fællesskaber</w:t>
      </w:r>
    </w:p>
    <w:p w14:paraId="64EE475E" w14:textId="77777777" w:rsidR="00EA181F" w:rsidRPr="00EA181F" w:rsidRDefault="002C6D13" w:rsidP="00EA181F">
      <w:pPr>
        <w:pStyle w:val="Listeafsnit"/>
        <w:numPr>
          <w:ilvl w:val="0"/>
          <w:numId w:val="42"/>
        </w:numPr>
        <w:spacing w:after="200" w:line="360" w:lineRule="auto"/>
        <w:jc w:val="both"/>
        <w:rPr>
          <w:rFonts w:cs="Arial"/>
          <w:sz w:val="22"/>
        </w:rPr>
      </w:pPr>
      <w:r>
        <w:rPr>
          <w:rFonts w:cs="Arial"/>
          <w:sz w:val="22"/>
        </w:rPr>
        <w:t>M</w:t>
      </w:r>
      <w:r w:rsidR="00EA181F">
        <w:rPr>
          <w:rFonts w:cs="Arial"/>
          <w:sz w:val="22"/>
        </w:rPr>
        <w:t>edborgerskab</w:t>
      </w:r>
      <w:r>
        <w:rPr>
          <w:rFonts w:cs="Arial"/>
          <w:sz w:val="22"/>
        </w:rPr>
        <w:t>, deltagelse og inklusion</w:t>
      </w:r>
    </w:p>
    <w:p w14:paraId="64EE475F" w14:textId="77777777" w:rsidR="00EA181F" w:rsidRDefault="00EA181F" w:rsidP="00DA3331">
      <w:pPr>
        <w:spacing w:after="200" w:line="360" w:lineRule="auto"/>
        <w:contextualSpacing/>
        <w:jc w:val="both"/>
        <w:rPr>
          <w:rFonts w:cs="Arial"/>
          <w:sz w:val="22"/>
        </w:rPr>
      </w:pPr>
    </w:p>
    <w:p w14:paraId="64EE4760" w14:textId="77777777" w:rsidR="00EA181F" w:rsidRDefault="00EA181F" w:rsidP="00DA3331">
      <w:pPr>
        <w:spacing w:after="200" w:line="360" w:lineRule="auto"/>
        <w:contextualSpacing/>
        <w:jc w:val="both"/>
        <w:rPr>
          <w:rFonts w:cs="Arial"/>
          <w:sz w:val="22"/>
        </w:rPr>
      </w:pPr>
      <w:r>
        <w:rPr>
          <w:rFonts w:cs="Arial"/>
          <w:sz w:val="22"/>
        </w:rPr>
        <w:t>Kerneopgavens midler i dag:</w:t>
      </w:r>
    </w:p>
    <w:p w14:paraId="64EE4761" w14:textId="77777777" w:rsidR="002C6D13" w:rsidRDefault="002C6D13" w:rsidP="00EA181F">
      <w:pPr>
        <w:pStyle w:val="Listeafsnit"/>
        <w:numPr>
          <w:ilvl w:val="0"/>
          <w:numId w:val="43"/>
        </w:numPr>
        <w:spacing w:after="200" w:line="360" w:lineRule="auto"/>
        <w:jc w:val="both"/>
        <w:rPr>
          <w:rFonts w:cs="Arial"/>
          <w:sz w:val="22"/>
        </w:rPr>
      </w:pPr>
      <w:r>
        <w:rPr>
          <w:rFonts w:cs="Arial"/>
          <w:sz w:val="22"/>
        </w:rPr>
        <w:t>Samskabelse og tværgående samarbejde</w:t>
      </w:r>
    </w:p>
    <w:p w14:paraId="64EE4762" w14:textId="77777777" w:rsidR="00EA181F" w:rsidRDefault="00EA181F" w:rsidP="00EA181F">
      <w:pPr>
        <w:pStyle w:val="Listeafsnit"/>
        <w:numPr>
          <w:ilvl w:val="0"/>
          <w:numId w:val="43"/>
        </w:numPr>
        <w:spacing w:after="200" w:line="360" w:lineRule="auto"/>
        <w:jc w:val="both"/>
        <w:rPr>
          <w:rFonts w:cs="Arial"/>
          <w:sz w:val="22"/>
        </w:rPr>
      </w:pPr>
      <w:r>
        <w:rPr>
          <w:rFonts w:cs="Arial"/>
          <w:sz w:val="22"/>
        </w:rPr>
        <w:t>Omsorg og tryghed</w:t>
      </w:r>
    </w:p>
    <w:p w14:paraId="64EE4763" w14:textId="77777777" w:rsidR="00EA181F" w:rsidRDefault="00EA181F" w:rsidP="00EA181F">
      <w:pPr>
        <w:pStyle w:val="Listeafsnit"/>
        <w:numPr>
          <w:ilvl w:val="0"/>
          <w:numId w:val="43"/>
        </w:numPr>
        <w:spacing w:after="200" w:line="360" w:lineRule="auto"/>
        <w:jc w:val="both"/>
        <w:rPr>
          <w:rFonts w:cs="Arial"/>
          <w:sz w:val="22"/>
        </w:rPr>
      </w:pPr>
      <w:r>
        <w:rPr>
          <w:rFonts w:cs="Arial"/>
          <w:sz w:val="22"/>
        </w:rPr>
        <w:t>Faglig viden og metoder, fokus på struktur</w:t>
      </w:r>
    </w:p>
    <w:p w14:paraId="64EE4764" w14:textId="77777777" w:rsidR="00EA181F" w:rsidRDefault="00EA181F" w:rsidP="00EA181F">
      <w:pPr>
        <w:spacing w:after="200" w:line="360" w:lineRule="auto"/>
        <w:jc w:val="both"/>
        <w:rPr>
          <w:rFonts w:cs="Arial"/>
          <w:sz w:val="22"/>
        </w:rPr>
      </w:pPr>
      <w:r>
        <w:rPr>
          <w:rFonts w:cs="Arial"/>
          <w:sz w:val="22"/>
        </w:rPr>
        <w:lastRenderedPageBreak/>
        <w:t>Paradigmeskiftet kommer konkret til udtryk i de kommunale politikker for området. I Esbjerg Kommune ses det desuden også i inspirationen fra ”</w:t>
      </w:r>
      <w:r w:rsidR="006B4144">
        <w:rPr>
          <w:rFonts w:cs="Arial"/>
          <w:sz w:val="22"/>
        </w:rPr>
        <w:t>D</w:t>
      </w:r>
      <w:r>
        <w:rPr>
          <w:rFonts w:cs="Arial"/>
          <w:sz w:val="22"/>
        </w:rPr>
        <w:t xml:space="preserve">en svenske model”, hvor sagsbehandlingen fokuserer på de mindst indgribende indsatser overfor udsatte børn og unge (som bl.a. betyder at anbringelser altid er sidste alternativ). </w:t>
      </w:r>
    </w:p>
    <w:p w14:paraId="64EE4765" w14:textId="77777777" w:rsidR="00EA181F" w:rsidRDefault="00EA181F" w:rsidP="00EA181F">
      <w:pPr>
        <w:spacing w:after="200" w:line="360" w:lineRule="auto"/>
        <w:jc w:val="both"/>
        <w:rPr>
          <w:rFonts w:cs="Arial"/>
          <w:sz w:val="22"/>
        </w:rPr>
      </w:pPr>
      <w:r>
        <w:rPr>
          <w:rFonts w:cs="Arial"/>
          <w:sz w:val="22"/>
        </w:rPr>
        <w:t>I udviklingen af Specialcentrets fagetiske profil har paradigmeskiftet på socialområdet været med til at sætte en generel retning, så profilen er på forkant med den samfundsmæssige og politiske udvikling.</w:t>
      </w:r>
    </w:p>
    <w:p w14:paraId="64EE4766" w14:textId="77777777" w:rsidR="00DA3331" w:rsidRPr="00A92CEF" w:rsidRDefault="00DA3331" w:rsidP="00A92CEF">
      <w:pPr>
        <w:spacing w:line="360" w:lineRule="auto"/>
        <w:jc w:val="both"/>
        <w:rPr>
          <w:sz w:val="22"/>
        </w:rPr>
      </w:pPr>
    </w:p>
    <w:p w14:paraId="64EE4767" w14:textId="77777777" w:rsidR="00F508AC" w:rsidRPr="0085474D" w:rsidRDefault="00A73C39" w:rsidP="0085474D">
      <w:pPr>
        <w:pStyle w:val="Overskrift2"/>
        <w:spacing w:line="360" w:lineRule="auto"/>
        <w:rPr>
          <w:rFonts w:asciiTheme="minorHAnsi" w:hAnsiTheme="minorHAnsi"/>
          <w:color w:val="1F497D" w:themeColor="text2"/>
          <w:sz w:val="24"/>
        </w:rPr>
      </w:pPr>
      <w:bookmarkStart w:id="4" w:name="_Toc3155947"/>
      <w:r w:rsidRPr="0085474D">
        <w:rPr>
          <w:rFonts w:asciiTheme="minorHAnsi" w:hAnsiTheme="minorHAnsi"/>
          <w:color w:val="1F497D" w:themeColor="text2"/>
          <w:sz w:val="24"/>
        </w:rPr>
        <w:t>2.</w:t>
      </w:r>
      <w:r w:rsidR="00DA3331">
        <w:rPr>
          <w:rFonts w:asciiTheme="minorHAnsi" w:hAnsiTheme="minorHAnsi"/>
          <w:color w:val="1F497D" w:themeColor="text2"/>
          <w:sz w:val="24"/>
        </w:rPr>
        <w:t>2</w:t>
      </w:r>
      <w:r w:rsidRPr="0085474D">
        <w:rPr>
          <w:rFonts w:asciiTheme="minorHAnsi" w:hAnsiTheme="minorHAnsi"/>
          <w:color w:val="1F497D" w:themeColor="text2"/>
          <w:sz w:val="24"/>
        </w:rPr>
        <w:t xml:space="preserve"> </w:t>
      </w:r>
      <w:r w:rsidR="00BA6F9A" w:rsidRPr="0085474D">
        <w:rPr>
          <w:rFonts w:asciiTheme="minorHAnsi" w:hAnsiTheme="minorHAnsi"/>
          <w:color w:val="1F497D" w:themeColor="text2"/>
          <w:sz w:val="24"/>
        </w:rPr>
        <w:t xml:space="preserve">Esbjerg Kommunes </w:t>
      </w:r>
      <w:r w:rsidR="00FE3C60">
        <w:rPr>
          <w:rFonts w:asciiTheme="minorHAnsi" w:hAnsiTheme="minorHAnsi"/>
          <w:color w:val="1F497D" w:themeColor="text2"/>
          <w:sz w:val="24"/>
        </w:rPr>
        <w:t>handicapstrategiske pejlemærker</w:t>
      </w:r>
      <w:r w:rsidR="006F43A1">
        <w:rPr>
          <w:rFonts w:asciiTheme="minorHAnsi" w:hAnsiTheme="minorHAnsi"/>
          <w:color w:val="1F497D" w:themeColor="text2"/>
          <w:sz w:val="24"/>
        </w:rPr>
        <w:t xml:space="preserve"> og børn- og ungepolitik</w:t>
      </w:r>
      <w:bookmarkEnd w:id="4"/>
    </w:p>
    <w:p w14:paraId="64EE4768" w14:textId="77777777" w:rsidR="007765A7" w:rsidRDefault="00A90974" w:rsidP="007765A7">
      <w:pPr>
        <w:spacing w:line="360" w:lineRule="auto"/>
        <w:jc w:val="both"/>
        <w:rPr>
          <w:sz w:val="22"/>
        </w:rPr>
      </w:pPr>
      <w:r>
        <w:rPr>
          <w:sz w:val="22"/>
        </w:rPr>
        <w:t>I p</w:t>
      </w:r>
      <w:r w:rsidR="007765A7">
        <w:rPr>
          <w:sz w:val="22"/>
        </w:rPr>
        <w:t xml:space="preserve">rofilens indhold </w:t>
      </w:r>
      <w:r w:rsidR="006A425F">
        <w:rPr>
          <w:sz w:val="22"/>
        </w:rPr>
        <w:t xml:space="preserve">(både </w:t>
      </w:r>
      <w:r w:rsidR="0002593D">
        <w:rPr>
          <w:sz w:val="22"/>
        </w:rPr>
        <w:t>kerneopgave</w:t>
      </w:r>
      <w:r w:rsidR="006A425F">
        <w:rPr>
          <w:sz w:val="22"/>
        </w:rPr>
        <w:t>, vision og ledetråde</w:t>
      </w:r>
      <w:r w:rsidR="007765A7">
        <w:rPr>
          <w:sz w:val="22"/>
        </w:rPr>
        <w:t>)</w:t>
      </w:r>
      <w:r w:rsidR="009E2572">
        <w:rPr>
          <w:sz w:val="22"/>
        </w:rPr>
        <w:t xml:space="preserve"> </w:t>
      </w:r>
      <w:r>
        <w:rPr>
          <w:sz w:val="22"/>
        </w:rPr>
        <w:t>kan man se aftrykket fra</w:t>
      </w:r>
      <w:r w:rsidR="007765A7">
        <w:rPr>
          <w:sz w:val="22"/>
        </w:rPr>
        <w:t xml:space="preserve"> kommunens handicap</w:t>
      </w:r>
      <w:r w:rsidR="003A0BCA">
        <w:rPr>
          <w:sz w:val="22"/>
        </w:rPr>
        <w:t>strategiske pejlemærker samt</w:t>
      </w:r>
      <w:r w:rsidR="007765A7">
        <w:rPr>
          <w:sz w:val="22"/>
        </w:rPr>
        <w:t xml:space="preserve"> børn- og ungepolitik</w:t>
      </w:r>
      <w:r w:rsidR="003A0BCA">
        <w:rPr>
          <w:sz w:val="22"/>
        </w:rPr>
        <w:t>ken</w:t>
      </w:r>
      <w:r w:rsidR="007765A7">
        <w:rPr>
          <w:sz w:val="22"/>
        </w:rPr>
        <w:t xml:space="preserve">. </w:t>
      </w:r>
    </w:p>
    <w:p w14:paraId="64EE4769" w14:textId="77777777" w:rsidR="000203FA" w:rsidRDefault="000203FA" w:rsidP="007765A7">
      <w:pPr>
        <w:spacing w:line="360" w:lineRule="auto"/>
        <w:jc w:val="both"/>
        <w:rPr>
          <w:sz w:val="22"/>
        </w:rPr>
      </w:pPr>
    </w:p>
    <w:p w14:paraId="64EE476A" w14:textId="77777777" w:rsidR="003A0BCA" w:rsidRDefault="003A0BCA" w:rsidP="006A425F">
      <w:pPr>
        <w:pBdr>
          <w:top w:val="single" w:sz="4" w:space="1" w:color="auto"/>
          <w:left w:val="single" w:sz="4" w:space="4" w:color="auto"/>
          <w:bottom w:val="single" w:sz="4" w:space="1" w:color="auto"/>
          <w:right w:val="single" w:sz="4" w:space="4" w:color="auto"/>
        </w:pBdr>
        <w:spacing w:line="360" w:lineRule="auto"/>
        <w:jc w:val="both"/>
        <w:rPr>
          <w:sz w:val="22"/>
        </w:rPr>
      </w:pPr>
      <w:r>
        <w:rPr>
          <w:b/>
          <w:sz w:val="22"/>
        </w:rPr>
        <w:t>De handicapstrategiske pejlemærker</w:t>
      </w:r>
      <w:r w:rsidR="007765A7" w:rsidRPr="007765A7">
        <w:rPr>
          <w:sz w:val="22"/>
        </w:rPr>
        <w:t xml:space="preserve"> baserer sig </w:t>
      </w:r>
      <w:r>
        <w:rPr>
          <w:sz w:val="22"/>
        </w:rPr>
        <w:t>grundlæggende</w:t>
      </w:r>
      <w:r w:rsidR="007765A7" w:rsidRPr="007765A7">
        <w:rPr>
          <w:sz w:val="22"/>
        </w:rPr>
        <w:t xml:space="preserve"> på FN’s standardregler og handicapkonvention</w:t>
      </w:r>
      <w:r w:rsidR="004E4CAE">
        <w:rPr>
          <w:sz w:val="22"/>
        </w:rPr>
        <w:t>.</w:t>
      </w:r>
      <w:r>
        <w:rPr>
          <w:sz w:val="22"/>
        </w:rPr>
        <w:t xml:space="preserve"> </w:t>
      </w:r>
      <w:r w:rsidR="004E4CAE">
        <w:rPr>
          <w:sz w:val="22"/>
        </w:rPr>
        <w:t>Her</w:t>
      </w:r>
      <w:r w:rsidR="007765A7" w:rsidRPr="007765A7">
        <w:rPr>
          <w:sz w:val="22"/>
        </w:rPr>
        <w:t xml:space="preserve"> </w:t>
      </w:r>
      <w:r>
        <w:rPr>
          <w:sz w:val="22"/>
        </w:rPr>
        <w:t>understrege</w:t>
      </w:r>
      <w:r w:rsidR="004E4CAE">
        <w:rPr>
          <w:sz w:val="22"/>
        </w:rPr>
        <w:t>s det</w:t>
      </w:r>
      <w:r w:rsidR="007765A7" w:rsidRPr="007765A7">
        <w:rPr>
          <w:sz w:val="22"/>
        </w:rPr>
        <w:t>, at mennesker med</w:t>
      </w:r>
      <w:r>
        <w:rPr>
          <w:sz w:val="22"/>
        </w:rPr>
        <w:t xml:space="preserve"> et</w:t>
      </w:r>
      <w:r w:rsidR="007765A7" w:rsidRPr="007765A7">
        <w:rPr>
          <w:sz w:val="22"/>
        </w:rPr>
        <w:t xml:space="preserve"> handicap har ret til </w:t>
      </w:r>
      <w:r>
        <w:rPr>
          <w:sz w:val="22"/>
        </w:rPr>
        <w:t xml:space="preserve">deltagelse  og inklusion </w:t>
      </w:r>
      <w:r w:rsidR="007765A7" w:rsidRPr="007765A7">
        <w:rPr>
          <w:sz w:val="22"/>
        </w:rPr>
        <w:t>i samfundet</w:t>
      </w:r>
      <w:r>
        <w:rPr>
          <w:sz w:val="22"/>
        </w:rPr>
        <w:t xml:space="preserve"> på lige fod og</w:t>
      </w:r>
      <w:r w:rsidR="007765A7" w:rsidRPr="007765A7">
        <w:rPr>
          <w:sz w:val="22"/>
        </w:rPr>
        <w:t xml:space="preserve"> med </w:t>
      </w:r>
      <w:r w:rsidR="00BA6F9A">
        <w:rPr>
          <w:sz w:val="22"/>
        </w:rPr>
        <w:t>samme valgmuligheder som andre</w:t>
      </w:r>
      <w:r>
        <w:rPr>
          <w:sz w:val="22"/>
        </w:rPr>
        <w:t>.</w:t>
      </w:r>
      <w:r w:rsidR="00BA6F9A">
        <w:rPr>
          <w:sz w:val="22"/>
        </w:rPr>
        <w:t xml:space="preserve"> </w:t>
      </w:r>
    </w:p>
    <w:p w14:paraId="64EE476B" w14:textId="77777777" w:rsidR="003A0BCA" w:rsidRDefault="003A0BCA" w:rsidP="006A425F">
      <w:pPr>
        <w:pBdr>
          <w:top w:val="single" w:sz="4" w:space="1" w:color="auto"/>
          <w:left w:val="single" w:sz="4" w:space="4" w:color="auto"/>
          <w:bottom w:val="single" w:sz="4" w:space="1" w:color="auto"/>
          <w:right w:val="single" w:sz="4" w:space="4" w:color="auto"/>
        </w:pBdr>
        <w:spacing w:line="360" w:lineRule="auto"/>
        <w:jc w:val="both"/>
        <w:rPr>
          <w:sz w:val="22"/>
        </w:rPr>
      </w:pPr>
    </w:p>
    <w:p w14:paraId="64EE476C" w14:textId="77777777" w:rsidR="004E4CAE" w:rsidRDefault="004E4CAE" w:rsidP="006A425F">
      <w:pPr>
        <w:pBdr>
          <w:top w:val="single" w:sz="4" w:space="1" w:color="auto"/>
          <w:left w:val="single" w:sz="4" w:space="4" w:color="auto"/>
          <w:bottom w:val="single" w:sz="4" w:space="1" w:color="auto"/>
          <w:right w:val="single" w:sz="4" w:space="4" w:color="auto"/>
        </w:pBdr>
        <w:spacing w:line="360" w:lineRule="auto"/>
        <w:jc w:val="both"/>
        <w:rPr>
          <w:sz w:val="22"/>
        </w:rPr>
      </w:pPr>
      <w:r>
        <w:rPr>
          <w:sz w:val="22"/>
        </w:rPr>
        <w:t>Pejlemærkerne fremhæver mere specifikt at de kommunale indsatser skal basere sig på anerkendelse og respekt for den enkeltes ønsker, samt at indsatserne skal fokusere på at sikre flere personlige møder mellem personer med og uden et handicap.</w:t>
      </w:r>
    </w:p>
    <w:p w14:paraId="64EE476D" w14:textId="77777777" w:rsidR="004E4CAE" w:rsidRDefault="004E4CAE" w:rsidP="006A425F">
      <w:pPr>
        <w:pBdr>
          <w:top w:val="single" w:sz="4" w:space="1" w:color="auto"/>
          <w:left w:val="single" w:sz="4" w:space="4" w:color="auto"/>
          <w:bottom w:val="single" w:sz="4" w:space="1" w:color="auto"/>
          <w:right w:val="single" w:sz="4" w:space="4" w:color="auto"/>
        </w:pBdr>
        <w:spacing w:line="360" w:lineRule="auto"/>
        <w:jc w:val="both"/>
        <w:rPr>
          <w:sz w:val="22"/>
        </w:rPr>
      </w:pPr>
    </w:p>
    <w:p w14:paraId="64EE476E" w14:textId="77777777" w:rsidR="007765A7" w:rsidRDefault="007765A7" w:rsidP="006A425F">
      <w:pPr>
        <w:pBdr>
          <w:top w:val="single" w:sz="4" w:space="1" w:color="auto"/>
          <w:left w:val="single" w:sz="4" w:space="4" w:color="auto"/>
          <w:bottom w:val="single" w:sz="4" w:space="1" w:color="auto"/>
          <w:right w:val="single" w:sz="4" w:space="4" w:color="auto"/>
        </w:pBdr>
        <w:spacing w:line="360" w:lineRule="auto"/>
        <w:jc w:val="both"/>
        <w:rPr>
          <w:sz w:val="22"/>
        </w:rPr>
      </w:pPr>
      <w:r w:rsidRPr="007765A7">
        <w:rPr>
          <w:sz w:val="22"/>
        </w:rPr>
        <w:t xml:space="preserve">Visionen for </w:t>
      </w:r>
      <w:r w:rsidR="004E4CAE">
        <w:rPr>
          <w:sz w:val="22"/>
        </w:rPr>
        <w:t xml:space="preserve">de handicapstrategiske pejlemærker </w:t>
      </w:r>
      <w:r w:rsidRPr="007765A7">
        <w:rPr>
          <w:sz w:val="22"/>
        </w:rPr>
        <w:t>er, at ”Esbjerg Kommune er et tilgængeligt og inkluderende levested, hvor borgere med handicap har mulighed for at deltage i samfundslivet på lige fod med andre.</w:t>
      </w:r>
      <w:r w:rsidR="004E4CAE">
        <w:rPr>
          <w:sz w:val="22"/>
        </w:rPr>
        <w:t>” Pejlemærkerne baserer sig</w:t>
      </w:r>
      <w:r>
        <w:rPr>
          <w:sz w:val="22"/>
        </w:rPr>
        <w:t xml:space="preserve"> desuden</w:t>
      </w:r>
      <w:r w:rsidR="004E4CAE">
        <w:rPr>
          <w:sz w:val="22"/>
        </w:rPr>
        <w:t xml:space="preserve"> på</w:t>
      </w:r>
      <w:r w:rsidRPr="007765A7">
        <w:rPr>
          <w:sz w:val="22"/>
        </w:rPr>
        <w:t xml:space="preserve"> værdier, som handler om, at mangfol</w:t>
      </w:r>
      <w:r>
        <w:rPr>
          <w:sz w:val="22"/>
        </w:rPr>
        <w:t>dighed er godt for samfundet,</w:t>
      </w:r>
      <w:r w:rsidRPr="007765A7">
        <w:rPr>
          <w:sz w:val="22"/>
        </w:rPr>
        <w:t xml:space="preserve"> </w:t>
      </w:r>
      <w:r>
        <w:rPr>
          <w:sz w:val="22"/>
        </w:rPr>
        <w:t xml:space="preserve">samt </w:t>
      </w:r>
      <w:r w:rsidRPr="007765A7">
        <w:rPr>
          <w:sz w:val="22"/>
        </w:rPr>
        <w:t>at borgere med han</w:t>
      </w:r>
      <w:r>
        <w:rPr>
          <w:sz w:val="22"/>
        </w:rPr>
        <w:t>dicap skal have mulighed for</w:t>
      </w:r>
      <w:r w:rsidRPr="007765A7">
        <w:rPr>
          <w:sz w:val="22"/>
        </w:rPr>
        <w:t xml:space="preserve"> selv at tage ansvar for eget liv, ud</w:t>
      </w:r>
      <w:r w:rsidR="00002373">
        <w:rPr>
          <w:sz w:val="22"/>
        </w:rPr>
        <w:t>nytte egne</w:t>
      </w:r>
      <w:r w:rsidRPr="007765A7">
        <w:rPr>
          <w:sz w:val="22"/>
        </w:rPr>
        <w:t xml:space="preserve"> evner og deltage i samfundslivet</w:t>
      </w:r>
      <w:r>
        <w:rPr>
          <w:sz w:val="22"/>
        </w:rPr>
        <w:t xml:space="preserve">. </w:t>
      </w:r>
    </w:p>
    <w:p w14:paraId="64EE476F" w14:textId="77777777" w:rsidR="007765A7" w:rsidRDefault="007765A7" w:rsidP="007765A7">
      <w:pPr>
        <w:spacing w:line="360" w:lineRule="auto"/>
        <w:jc w:val="both"/>
        <w:rPr>
          <w:sz w:val="22"/>
        </w:rPr>
      </w:pPr>
    </w:p>
    <w:p w14:paraId="64EE4770" w14:textId="77777777" w:rsidR="004B78FB" w:rsidRDefault="00002373" w:rsidP="00C34FFB">
      <w:pPr>
        <w:spacing w:line="360" w:lineRule="auto"/>
        <w:jc w:val="both"/>
        <w:rPr>
          <w:sz w:val="22"/>
        </w:rPr>
      </w:pPr>
      <w:r>
        <w:rPr>
          <w:sz w:val="22"/>
        </w:rPr>
        <w:lastRenderedPageBreak/>
        <w:t xml:space="preserve">I profilen ses aftrykket fra </w:t>
      </w:r>
      <w:r w:rsidR="004E4CAE">
        <w:rPr>
          <w:sz w:val="22"/>
        </w:rPr>
        <w:t>pejlemærkerne</w:t>
      </w:r>
      <w:r w:rsidR="0002593D">
        <w:rPr>
          <w:sz w:val="22"/>
        </w:rPr>
        <w:t xml:space="preserve"> især i kerneopgavens</w:t>
      </w:r>
      <w:r w:rsidR="002E318D">
        <w:rPr>
          <w:sz w:val="22"/>
        </w:rPr>
        <w:t xml:space="preserve"> fokus på selvstændighed og ligeværdighed i fællesskabe</w:t>
      </w:r>
      <w:r w:rsidR="006A425F">
        <w:rPr>
          <w:sz w:val="22"/>
        </w:rPr>
        <w:t>r, i visionens fokus på</w:t>
      </w:r>
      <w:r w:rsidR="002E318D">
        <w:rPr>
          <w:sz w:val="22"/>
        </w:rPr>
        <w:t xml:space="preserve"> fællesskaber med plads til alle</w:t>
      </w:r>
      <w:r w:rsidR="002C6D13">
        <w:rPr>
          <w:sz w:val="22"/>
        </w:rPr>
        <w:t xml:space="preserve">, </w:t>
      </w:r>
      <w:r w:rsidR="002E318D">
        <w:rPr>
          <w:sz w:val="22"/>
        </w:rPr>
        <w:t xml:space="preserve">i </w:t>
      </w:r>
      <w:r w:rsidR="006A425F">
        <w:rPr>
          <w:sz w:val="22"/>
        </w:rPr>
        <w:t>den anden ledetråds</w:t>
      </w:r>
      <w:r w:rsidR="002E318D">
        <w:rPr>
          <w:sz w:val="22"/>
        </w:rPr>
        <w:t xml:space="preserve"> fokus på respekt for individualitet og rummelighed</w:t>
      </w:r>
      <w:r w:rsidR="002C6D13">
        <w:rPr>
          <w:sz w:val="22"/>
        </w:rPr>
        <w:t xml:space="preserve"> og i det generelle fokus på samskabelse i alle ledetrå</w:t>
      </w:r>
      <w:r w:rsidR="006F43A1">
        <w:rPr>
          <w:sz w:val="22"/>
        </w:rPr>
        <w:t>d</w:t>
      </w:r>
      <w:r w:rsidR="002C6D13">
        <w:rPr>
          <w:sz w:val="22"/>
        </w:rPr>
        <w:t>ene.</w:t>
      </w:r>
      <w:r w:rsidR="002E318D">
        <w:rPr>
          <w:sz w:val="22"/>
        </w:rPr>
        <w:t xml:space="preserve"> </w:t>
      </w:r>
    </w:p>
    <w:p w14:paraId="64EE4771" w14:textId="77777777" w:rsidR="006F43A1" w:rsidRPr="00B37BA5" w:rsidRDefault="006F43A1" w:rsidP="00C34FFB">
      <w:pPr>
        <w:spacing w:line="360" w:lineRule="auto"/>
        <w:jc w:val="both"/>
        <w:rPr>
          <w:b/>
          <w:sz w:val="22"/>
        </w:rPr>
      </w:pPr>
    </w:p>
    <w:p w14:paraId="64EE4772" w14:textId="77777777" w:rsidR="004B78FB" w:rsidRPr="00741E18" w:rsidRDefault="007765A7" w:rsidP="006A425F">
      <w:pPr>
        <w:pBdr>
          <w:top w:val="single" w:sz="4" w:space="1" w:color="auto"/>
          <w:left w:val="single" w:sz="4" w:space="4" w:color="auto"/>
          <w:bottom w:val="single" w:sz="4" w:space="1" w:color="auto"/>
          <w:right w:val="single" w:sz="4" w:space="4" w:color="auto"/>
        </w:pBdr>
        <w:spacing w:line="360" w:lineRule="auto"/>
        <w:jc w:val="both"/>
        <w:rPr>
          <w:sz w:val="22"/>
        </w:rPr>
      </w:pPr>
      <w:r w:rsidRPr="00570E69">
        <w:rPr>
          <w:b/>
          <w:sz w:val="22"/>
        </w:rPr>
        <w:t>Børn- og ungepolitikken</w:t>
      </w:r>
      <w:r>
        <w:rPr>
          <w:sz w:val="22"/>
        </w:rPr>
        <w:t xml:space="preserve"> </w:t>
      </w:r>
      <w:r w:rsidR="00570E69">
        <w:rPr>
          <w:sz w:val="22"/>
        </w:rPr>
        <w:t>fungerer som den</w:t>
      </w:r>
      <w:r w:rsidR="004B78FB" w:rsidRPr="00570E69">
        <w:rPr>
          <w:sz w:val="22"/>
        </w:rPr>
        <w:t xml:space="preserve"> røde tråd for det daglige arbe</w:t>
      </w:r>
      <w:r w:rsidR="00BA6F9A">
        <w:rPr>
          <w:sz w:val="22"/>
        </w:rPr>
        <w:t>jde med børn og unge i kommunen</w:t>
      </w:r>
      <w:r w:rsidR="004B78FB" w:rsidRPr="00570E69">
        <w:rPr>
          <w:sz w:val="22"/>
        </w:rPr>
        <w:t xml:space="preserve"> både i almensystemet og det specialiserede system. Børn- og ungepolitikken baserer sig på værdierne i kommunens børn- og ungesyn</w:t>
      </w:r>
      <w:r w:rsidR="00570E69">
        <w:rPr>
          <w:sz w:val="22"/>
        </w:rPr>
        <w:t>. De generelle værdier</w:t>
      </w:r>
      <w:r w:rsidR="009F12DB">
        <w:rPr>
          <w:sz w:val="22"/>
        </w:rPr>
        <w:t xml:space="preserve"> i børn- og ungesynet</w:t>
      </w:r>
      <w:r w:rsidR="00570E69">
        <w:rPr>
          <w:sz w:val="22"/>
        </w:rPr>
        <w:t xml:space="preserve"> handler bl.a. om en tryg opvækst for børn og unge, og at </w:t>
      </w:r>
      <w:r w:rsidR="004B78FB" w:rsidRPr="00570E69">
        <w:rPr>
          <w:sz w:val="22"/>
        </w:rPr>
        <w:t>det enkelte barn/den enkelte unge får lige muligheder for et godt liv trods forskellige forudsætninger</w:t>
      </w:r>
      <w:r w:rsidR="00570E69">
        <w:rPr>
          <w:sz w:val="22"/>
        </w:rPr>
        <w:t xml:space="preserve">. </w:t>
      </w:r>
      <w:r w:rsidR="006A425F">
        <w:rPr>
          <w:sz w:val="22"/>
        </w:rPr>
        <w:t>En kerneværdi i børn- og ungesynet er at have</w:t>
      </w:r>
      <w:r w:rsidR="00570E69">
        <w:rPr>
          <w:sz w:val="22"/>
        </w:rPr>
        <w:t xml:space="preserve"> </w:t>
      </w:r>
      <w:r w:rsidR="006A425F">
        <w:rPr>
          <w:sz w:val="22"/>
        </w:rPr>
        <w:t xml:space="preserve">barnet og den unge i fokus. Værdien </w:t>
      </w:r>
      <w:r w:rsidR="00570E69">
        <w:rPr>
          <w:sz w:val="22"/>
        </w:rPr>
        <w:t>handler</w:t>
      </w:r>
      <w:r w:rsidR="006A425F">
        <w:rPr>
          <w:sz w:val="22"/>
        </w:rPr>
        <w:t xml:space="preserve"> både</w:t>
      </w:r>
      <w:r w:rsidR="00570E69">
        <w:rPr>
          <w:sz w:val="22"/>
        </w:rPr>
        <w:t xml:space="preserve"> om </w:t>
      </w:r>
      <w:r w:rsidR="00BA6F9A">
        <w:rPr>
          <w:sz w:val="22"/>
        </w:rPr>
        <w:t xml:space="preserve">et </w:t>
      </w:r>
      <w:r w:rsidR="00570E69">
        <w:rPr>
          <w:sz w:val="22"/>
        </w:rPr>
        <w:t xml:space="preserve">fokus på, at barnet og den unge kan inkluderes i de almene tilbud, samt </w:t>
      </w:r>
      <w:r w:rsidR="00BA6F9A">
        <w:rPr>
          <w:sz w:val="22"/>
        </w:rPr>
        <w:t>at det afgørende</w:t>
      </w:r>
      <w:r w:rsidR="00BD1333">
        <w:rPr>
          <w:sz w:val="22"/>
        </w:rPr>
        <w:t xml:space="preserve"> er</w:t>
      </w:r>
      <w:r w:rsidR="00BA6F9A">
        <w:rPr>
          <w:sz w:val="22"/>
        </w:rPr>
        <w:t xml:space="preserve">, hvad der er </w:t>
      </w:r>
      <w:r w:rsidR="00741E18">
        <w:rPr>
          <w:sz w:val="22"/>
        </w:rPr>
        <w:t xml:space="preserve">rigtigt for det enkelte barn og den enkelte unge. En anden kerneværdi er, at familiens ressourcer er grundlaget. Den handler om at understøtte eksisterende ressourcer i familien og have fokus på muligheder i stedet for barrierer. </w:t>
      </w:r>
      <w:r w:rsidR="004B78FB" w:rsidRPr="00741E18">
        <w:rPr>
          <w:sz w:val="22"/>
        </w:rPr>
        <w:t>Inklusion af børn i almensystemet er et vigtigt tema i børn- og ungepolitikken. Med temaet sættes bl.a. fokus på, at børn og unge oplever accept i sociale fællesskaber på trods af forskellighed</w:t>
      </w:r>
      <w:r w:rsidR="00741E18">
        <w:rPr>
          <w:sz w:val="22"/>
        </w:rPr>
        <w:t>.</w:t>
      </w:r>
    </w:p>
    <w:p w14:paraId="64EE4773" w14:textId="77777777" w:rsidR="009F12DB" w:rsidRDefault="009F12DB" w:rsidP="00C34FFB">
      <w:pPr>
        <w:spacing w:line="360" w:lineRule="auto"/>
        <w:jc w:val="both"/>
        <w:rPr>
          <w:sz w:val="22"/>
        </w:rPr>
      </w:pPr>
    </w:p>
    <w:p w14:paraId="64EE4774" w14:textId="77777777" w:rsidR="00741E18" w:rsidRDefault="009F12DB" w:rsidP="00C34FFB">
      <w:pPr>
        <w:spacing w:line="360" w:lineRule="auto"/>
        <w:jc w:val="both"/>
        <w:rPr>
          <w:sz w:val="22"/>
        </w:rPr>
      </w:pPr>
      <w:r>
        <w:rPr>
          <w:sz w:val="22"/>
        </w:rPr>
        <w:t>I profilen ses aftrykk</w:t>
      </w:r>
      <w:r w:rsidR="006A425F">
        <w:rPr>
          <w:sz w:val="22"/>
        </w:rPr>
        <w:t xml:space="preserve">et af børn- og ungepolitikken helt grundlæggende ved, at profilen </w:t>
      </w:r>
      <w:r w:rsidR="00C77189">
        <w:rPr>
          <w:sz w:val="22"/>
        </w:rPr>
        <w:t xml:space="preserve">har barnet </w:t>
      </w:r>
      <w:r w:rsidR="00156E06">
        <w:rPr>
          <w:sz w:val="22"/>
        </w:rPr>
        <w:t>og den unge i fokus. I kerneopgaven</w:t>
      </w:r>
      <w:r w:rsidR="00C77189">
        <w:rPr>
          <w:sz w:val="22"/>
        </w:rPr>
        <w:t xml:space="preserve"> se</w:t>
      </w:r>
      <w:r w:rsidR="00EF356E">
        <w:rPr>
          <w:sz w:val="22"/>
        </w:rPr>
        <w:t>s</w:t>
      </w:r>
      <w:r w:rsidR="00C77189">
        <w:rPr>
          <w:sz w:val="22"/>
        </w:rPr>
        <w:t xml:space="preserve"> aftrykket i det </w:t>
      </w:r>
      <w:r>
        <w:rPr>
          <w:sz w:val="22"/>
        </w:rPr>
        <w:t>samlede fokus på</w:t>
      </w:r>
      <w:r w:rsidR="006A425F">
        <w:rPr>
          <w:sz w:val="22"/>
        </w:rPr>
        <w:t xml:space="preserve"> at bidrage til</w:t>
      </w:r>
      <w:r>
        <w:rPr>
          <w:sz w:val="22"/>
        </w:rPr>
        <w:t xml:space="preserve"> udvik</w:t>
      </w:r>
      <w:r w:rsidR="00BA6F9A">
        <w:rPr>
          <w:sz w:val="22"/>
        </w:rPr>
        <w:t xml:space="preserve">ling, tryghed, </w:t>
      </w:r>
      <w:r>
        <w:rPr>
          <w:sz w:val="22"/>
        </w:rPr>
        <w:t>selvstændighed og ligeværdighed i fællesskaber</w:t>
      </w:r>
      <w:r w:rsidR="006A425F">
        <w:rPr>
          <w:sz w:val="22"/>
        </w:rPr>
        <w:t xml:space="preserve"> for det en</w:t>
      </w:r>
      <w:r w:rsidR="00C77189">
        <w:rPr>
          <w:sz w:val="22"/>
        </w:rPr>
        <w:t xml:space="preserve">kelte barn og den enkelte unge, </w:t>
      </w:r>
      <w:r>
        <w:rPr>
          <w:sz w:val="22"/>
        </w:rPr>
        <w:t>samt i visionen om fællesskaber med plads til all</w:t>
      </w:r>
      <w:r w:rsidR="00156E06">
        <w:rPr>
          <w:sz w:val="22"/>
        </w:rPr>
        <w:t>e. Ledetrådene uddyber kerneopgaven</w:t>
      </w:r>
      <w:r>
        <w:rPr>
          <w:sz w:val="22"/>
        </w:rPr>
        <w:t>, og derfor ses aftrykket også tydeligt her: i den første ledetråds fokus på omsorg og empati</w:t>
      </w:r>
      <w:r w:rsidR="006A425F">
        <w:rPr>
          <w:sz w:val="22"/>
        </w:rPr>
        <w:t xml:space="preserve"> (tryghed)</w:t>
      </w:r>
      <w:r>
        <w:rPr>
          <w:sz w:val="22"/>
        </w:rPr>
        <w:t xml:space="preserve">, i den anden ledetråds fokus på respekt for individualitet og rummelighed, og i den tredje ledetråds fokus på udvikling. </w:t>
      </w:r>
    </w:p>
    <w:p w14:paraId="64EE4775" w14:textId="77777777" w:rsidR="00F508AC" w:rsidRDefault="00F508AC" w:rsidP="005B238A">
      <w:pPr>
        <w:spacing w:line="360" w:lineRule="auto"/>
        <w:jc w:val="both"/>
        <w:rPr>
          <w:sz w:val="22"/>
        </w:rPr>
      </w:pPr>
    </w:p>
    <w:p w14:paraId="64EE4776" w14:textId="77777777" w:rsidR="00A73C39" w:rsidRPr="0085474D" w:rsidRDefault="00A73C39" w:rsidP="0085474D">
      <w:pPr>
        <w:pStyle w:val="Overskrift2"/>
        <w:spacing w:line="360" w:lineRule="auto"/>
        <w:rPr>
          <w:rFonts w:asciiTheme="minorHAnsi" w:hAnsiTheme="minorHAnsi"/>
          <w:color w:val="1F497D" w:themeColor="text2"/>
          <w:sz w:val="24"/>
        </w:rPr>
      </w:pPr>
      <w:bookmarkStart w:id="5" w:name="_Toc3155948"/>
      <w:r w:rsidRPr="0085474D">
        <w:rPr>
          <w:rFonts w:asciiTheme="minorHAnsi" w:hAnsiTheme="minorHAnsi"/>
          <w:color w:val="1F497D" w:themeColor="text2"/>
          <w:sz w:val="24"/>
        </w:rPr>
        <w:t>2.</w:t>
      </w:r>
      <w:r w:rsidR="00DA3331">
        <w:rPr>
          <w:rFonts w:asciiTheme="minorHAnsi" w:hAnsiTheme="minorHAnsi"/>
          <w:color w:val="1F497D" w:themeColor="text2"/>
          <w:sz w:val="24"/>
        </w:rPr>
        <w:t>3</w:t>
      </w:r>
      <w:r w:rsidRPr="0085474D">
        <w:rPr>
          <w:rFonts w:asciiTheme="minorHAnsi" w:hAnsiTheme="minorHAnsi"/>
          <w:color w:val="1F497D" w:themeColor="text2"/>
          <w:sz w:val="24"/>
        </w:rPr>
        <w:t xml:space="preserve"> Den Etiske Metode</w:t>
      </w:r>
      <w:bookmarkEnd w:id="5"/>
    </w:p>
    <w:p w14:paraId="64EE4777" w14:textId="77777777" w:rsidR="009D2EA2" w:rsidRPr="009D2EA2" w:rsidRDefault="009D2EA2" w:rsidP="009D2EA2">
      <w:pPr>
        <w:spacing w:after="200" w:line="360" w:lineRule="auto"/>
        <w:contextualSpacing/>
        <w:jc w:val="both"/>
        <w:rPr>
          <w:rFonts w:cs="Arial"/>
          <w:sz w:val="22"/>
        </w:rPr>
      </w:pPr>
      <w:r w:rsidRPr="009D32C9">
        <w:rPr>
          <w:rFonts w:cs="Arial"/>
          <w:sz w:val="22"/>
        </w:rPr>
        <w:t xml:space="preserve">Den Etiske Metode er en refleksionsmetode, der tydeliggør og bevidstgør det grundlag, som beslutninger træffes på. Metoden er udviklet af Etikos og kombinerer den filosofiske praktiske etik med mange års erfaringer med etiske udfordringer i offentlige organisationer. </w:t>
      </w:r>
      <w:r w:rsidRPr="007B2F2E">
        <w:rPr>
          <w:sz w:val="22"/>
        </w:rPr>
        <w:t xml:space="preserve">Den Etiske Metode består af tre etiske grundperspektiver i </w:t>
      </w:r>
      <w:r w:rsidRPr="007B2F2E">
        <w:rPr>
          <w:i/>
          <w:sz w:val="22"/>
        </w:rPr>
        <w:t>det etiske landskab</w:t>
      </w:r>
      <w:r w:rsidRPr="007B2F2E">
        <w:rPr>
          <w:sz w:val="22"/>
        </w:rPr>
        <w:t xml:space="preserve">, samt </w:t>
      </w:r>
      <w:r w:rsidRPr="007B2F2E">
        <w:rPr>
          <w:i/>
          <w:sz w:val="22"/>
        </w:rPr>
        <w:t>de</w:t>
      </w:r>
      <w:r w:rsidRPr="007B2F2E">
        <w:rPr>
          <w:sz w:val="22"/>
        </w:rPr>
        <w:t xml:space="preserve"> </w:t>
      </w:r>
      <w:r w:rsidRPr="007B2F2E">
        <w:rPr>
          <w:i/>
          <w:sz w:val="22"/>
        </w:rPr>
        <w:t>fire etiske principper</w:t>
      </w:r>
      <w:r w:rsidRPr="007B2F2E">
        <w:rPr>
          <w:sz w:val="22"/>
        </w:rPr>
        <w:t>.</w:t>
      </w:r>
    </w:p>
    <w:p w14:paraId="64EE4778" w14:textId="77777777" w:rsidR="009D2EA2" w:rsidRDefault="009D2EA2" w:rsidP="009D2EA2">
      <w:pPr>
        <w:spacing w:line="360" w:lineRule="auto"/>
        <w:rPr>
          <w:sz w:val="22"/>
        </w:rPr>
      </w:pPr>
    </w:p>
    <w:p w14:paraId="64EE4779" w14:textId="77777777" w:rsidR="006F43A1" w:rsidRPr="007B2F2E" w:rsidRDefault="006F43A1" w:rsidP="009D2EA2">
      <w:pPr>
        <w:spacing w:line="360" w:lineRule="auto"/>
        <w:rPr>
          <w:sz w:val="22"/>
        </w:rPr>
      </w:pPr>
    </w:p>
    <w:p w14:paraId="64EE477A" w14:textId="77777777" w:rsidR="009D2EA2" w:rsidRPr="006C5B40" w:rsidRDefault="009D2EA2" w:rsidP="009D2EA2">
      <w:pPr>
        <w:spacing w:line="360" w:lineRule="auto"/>
        <w:jc w:val="both"/>
        <w:rPr>
          <w:b/>
          <w:i/>
          <w:sz w:val="22"/>
        </w:rPr>
      </w:pPr>
      <w:r w:rsidRPr="006C5B40">
        <w:rPr>
          <w:b/>
          <w:i/>
          <w:sz w:val="22"/>
        </w:rPr>
        <w:t>Det etiske landskab</w:t>
      </w:r>
    </w:p>
    <w:p w14:paraId="64EE477B" w14:textId="77777777" w:rsidR="009D2EA2" w:rsidRPr="007B2F2E" w:rsidRDefault="009D2EA2" w:rsidP="009D2EA2">
      <w:pPr>
        <w:spacing w:line="360" w:lineRule="auto"/>
        <w:jc w:val="both"/>
        <w:rPr>
          <w:sz w:val="22"/>
        </w:rPr>
      </w:pPr>
      <w:r w:rsidRPr="007B2F2E">
        <w:rPr>
          <w:sz w:val="22"/>
        </w:rPr>
        <w:t>De tre etiske grundperspektiver er tre overordnede måder at forholde sig til etik. De kommer med hver deres bud på, hvad der gør en handling etisk forsvarlig. De findes som tre vidt udbredte tankegange i vores samfund: i medierne, hos politikerne og i hverdagen.</w:t>
      </w:r>
    </w:p>
    <w:p w14:paraId="64EE477C" w14:textId="77777777" w:rsidR="009D2EA2" w:rsidRPr="007B2F2E" w:rsidRDefault="009D2EA2" w:rsidP="009D2EA2">
      <w:pPr>
        <w:spacing w:line="360" w:lineRule="auto"/>
        <w:jc w:val="both"/>
      </w:pPr>
    </w:p>
    <w:p w14:paraId="64EE477D" w14:textId="77777777" w:rsidR="009D2EA2" w:rsidRPr="00A40D81" w:rsidRDefault="009D2EA2" w:rsidP="009D2EA2">
      <w:pPr>
        <w:spacing w:line="360" w:lineRule="auto"/>
        <w:jc w:val="both"/>
        <w:rPr>
          <w:sz w:val="22"/>
        </w:rPr>
      </w:pPr>
      <w:r w:rsidRPr="00A40D81">
        <w:rPr>
          <w:sz w:val="22"/>
        </w:rPr>
        <w:t>//Pligtetik</w:t>
      </w:r>
    </w:p>
    <w:p w14:paraId="64EE477E" w14:textId="77777777" w:rsidR="009D2EA2" w:rsidRPr="007B2F2E" w:rsidRDefault="009D2EA2" w:rsidP="009D2EA2">
      <w:pPr>
        <w:spacing w:line="360" w:lineRule="auto"/>
        <w:jc w:val="both"/>
        <w:rPr>
          <w:sz w:val="22"/>
        </w:rPr>
      </w:pPr>
      <w:r w:rsidRPr="007B2F2E">
        <w:rPr>
          <w:sz w:val="22"/>
        </w:rPr>
        <w:t>For pligtetikken er den etisk forsvarlige handling den, som er fornuftig, følger almengyldige regler eller love, og som respekterer det enkelte menneske. Pligtetikken lægger derfor vægt på, at vi overholder principper eller regler for deres egen skyld. Dvs. vi skal gøre vores pligt. Resultater og konsekvenser er ikke væsentlige for pligtetikken, og vores følelser må ikke forstyrre vores etiske dømmekraft.</w:t>
      </w:r>
    </w:p>
    <w:p w14:paraId="64EE477F" w14:textId="77777777" w:rsidR="009D2EA2" w:rsidRPr="007B2F2E" w:rsidRDefault="009D2EA2" w:rsidP="009D2EA2">
      <w:pPr>
        <w:spacing w:line="360" w:lineRule="auto"/>
        <w:jc w:val="both"/>
        <w:rPr>
          <w:sz w:val="22"/>
        </w:rPr>
      </w:pPr>
    </w:p>
    <w:p w14:paraId="64EE4780" w14:textId="77777777" w:rsidR="009D2EA2" w:rsidRPr="00A40D81" w:rsidRDefault="009D2EA2" w:rsidP="009D2EA2">
      <w:pPr>
        <w:spacing w:line="360" w:lineRule="auto"/>
        <w:jc w:val="both"/>
        <w:rPr>
          <w:sz w:val="22"/>
        </w:rPr>
      </w:pPr>
      <w:r w:rsidRPr="00A40D81">
        <w:rPr>
          <w:sz w:val="22"/>
        </w:rPr>
        <w:t>//Konsekvensetik</w:t>
      </w:r>
    </w:p>
    <w:p w14:paraId="64EE4781" w14:textId="77777777" w:rsidR="009D2EA2" w:rsidRPr="007B2F2E" w:rsidRDefault="009D2EA2" w:rsidP="009D2EA2">
      <w:pPr>
        <w:spacing w:line="360" w:lineRule="auto"/>
        <w:jc w:val="both"/>
        <w:rPr>
          <w:sz w:val="22"/>
        </w:rPr>
      </w:pPr>
      <w:r w:rsidRPr="007B2F2E">
        <w:rPr>
          <w:sz w:val="22"/>
        </w:rPr>
        <w:t>For konsekvensetikken er den etisk forsvarlige handling den, som skaber de bedste konsekvenser eller resultater for flest mulige, f.eks. for organisationen eller samfundet. Konsekvensetikken er derfor nytteorienteret og lægger vægt på, at vores handlinger skaber gode resultater, ofte økonomiske. Her er det ikke individet der er i centrum, men fællesskabet eller samfundet. Målet kan ofte hellige midlet, hvis målet er godt for flertallet. Regler og principper er ikke i sig selv væsentlige for konsekvensetikken.</w:t>
      </w:r>
    </w:p>
    <w:p w14:paraId="64EE4782" w14:textId="77777777" w:rsidR="009D2EA2" w:rsidRPr="007B2F2E" w:rsidRDefault="009D2EA2" w:rsidP="009D2EA2">
      <w:pPr>
        <w:spacing w:line="360" w:lineRule="auto"/>
        <w:jc w:val="both"/>
        <w:rPr>
          <w:sz w:val="22"/>
        </w:rPr>
      </w:pPr>
    </w:p>
    <w:p w14:paraId="64EE4783" w14:textId="77777777" w:rsidR="009D2EA2" w:rsidRPr="00A40D81" w:rsidRDefault="009D2EA2" w:rsidP="009D2EA2">
      <w:pPr>
        <w:spacing w:line="360" w:lineRule="auto"/>
        <w:jc w:val="both"/>
        <w:rPr>
          <w:sz w:val="22"/>
        </w:rPr>
      </w:pPr>
      <w:r w:rsidRPr="00A40D81">
        <w:rPr>
          <w:sz w:val="22"/>
        </w:rPr>
        <w:t>//Nærhedsetik</w:t>
      </w:r>
    </w:p>
    <w:p w14:paraId="64EE4784" w14:textId="77777777" w:rsidR="009D2EA2" w:rsidRPr="007B2F2E" w:rsidRDefault="009D2EA2" w:rsidP="009D2EA2">
      <w:pPr>
        <w:spacing w:line="360" w:lineRule="auto"/>
        <w:jc w:val="both"/>
        <w:rPr>
          <w:sz w:val="22"/>
        </w:rPr>
      </w:pPr>
      <w:r w:rsidRPr="007B2F2E">
        <w:rPr>
          <w:sz w:val="22"/>
        </w:rPr>
        <w:t xml:space="preserve">For nærhedsetikken er den etisk forsvarlige handling den, som vores intuition og mavefornemmelse fortæller os er den rigtige, i det konkrete møde med </w:t>
      </w:r>
      <w:r>
        <w:rPr>
          <w:sz w:val="22"/>
        </w:rPr>
        <w:t>d</w:t>
      </w:r>
      <w:r w:rsidRPr="007B2F2E">
        <w:rPr>
          <w:sz w:val="22"/>
        </w:rPr>
        <w:t xml:space="preserve">et andet menneske. Her står vi altid med et stykke af det andet menneskes liv i vores hænder. Nærhedsetikken siger, at vi skal bruge vores empati, til at sætte os i den andens sted, og vise tillid og omsorg. For nærhedsetikken er principper eller regler ikke væsentlige, og heller ikke de langsigtede konsekvenser for det store flertal.  </w:t>
      </w:r>
    </w:p>
    <w:p w14:paraId="64EE4785" w14:textId="77777777" w:rsidR="009D2EA2" w:rsidRDefault="009D2EA2" w:rsidP="009D2EA2">
      <w:pPr>
        <w:spacing w:line="360" w:lineRule="auto"/>
        <w:jc w:val="both"/>
        <w:rPr>
          <w:sz w:val="22"/>
        </w:rPr>
      </w:pPr>
    </w:p>
    <w:p w14:paraId="64EE4786" w14:textId="77777777" w:rsidR="006F43A1" w:rsidRDefault="006F43A1" w:rsidP="009D2EA2">
      <w:pPr>
        <w:spacing w:line="360" w:lineRule="auto"/>
        <w:jc w:val="both"/>
        <w:rPr>
          <w:sz w:val="22"/>
        </w:rPr>
      </w:pPr>
    </w:p>
    <w:p w14:paraId="64EE4787" w14:textId="77777777" w:rsidR="006F43A1" w:rsidRDefault="006F43A1" w:rsidP="009D2EA2">
      <w:pPr>
        <w:spacing w:line="360" w:lineRule="auto"/>
        <w:jc w:val="both"/>
        <w:rPr>
          <w:sz w:val="22"/>
        </w:rPr>
      </w:pPr>
    </w:p>
    <w:p w14:paraId="64EE4788" w14:textId="77777777" w:rsidR="006F43A1" w:rsidRPr="007B2F2E" w:rsidRDefault="006F43A1" w:rsidP="009D2EA2">
      <w:pPr>
        <w:spacing w:line="360" w:lineRule="auto"/>
        <w:jc w:val="both"/>
        <w:rPr>
          <w:sz w:val="22"/>
        </w:rPr>
      </w:pPr>
    </w:p>
    <w:p w14:paraId="64EE4789" w14:textId="77777777" w:rsidR="009D2EA2" w:rsidRPr="006C5B40" w:rsidRDefault="009D2EA2" w:rsidP="009D2EA2">
      <w:pPr>
        <w:spacing w:line="360" w:lineRule="auto"/>
        <w:jc w:val="both"/>
        <w:rPr>
          <w:b/>
          <w:i/>
          <w:sz w:val="22"/>
        </w:rPr>
      </w:pPr>
      <w:r w:rsidRPr="006C5B40">
        <w:rPr>
          <w:b/>
          <w:i/>
          <w:sz w:val="22"/>
        </w:rPr>
        <w:t>De fire etiske principper</w:t>
      </w:r>
    </w:p>
    <w:p w14:paraId="64EE478A" w14:textId="77777777" w:rsidR="009D2EA2" w:rsidRPr="007B2F2E" w:rsidRDefault="009D2EA2" w:rsidP="009D2EA2">
      <w:pPr>
        <w:spacing w:line="360" w:lineRule="auto"/>
        <w:jc w:val="both"/>
        <w:rPr>
          <w:sz w:val="22"/>
        </w:rPr>
      </w:pPr>
      <w:r w:rsidRPr="007B2F2E">
        <w:rPr>
          <w:sz w:val="22"/>
        </w:rPr>
        <w:t xml:space="preserve">De fire etiske grundprincipper sætter fokus på, hvordan etikken helt grundlæggende er i spil i  konkrete relationer mellem mennesker. De fire principper indgår i en helhed, og samlet set indfanger de det etiske krydsfelt i det mellemmenneskelige felt. </w:t>
      </w:r>
    </w:p>
    <w:p w14:paraId="64EE478B" w14:textId="77777777" w:rsidR="009D2EA2" w:rsidRPr="007B2F2E" w:rsidRDefault="009D2EA2" w:rsidP="009D2EA2">
      <w:pPr>
        <w:spacing w:line="360" w:lineRule="auto"/>
        <w:jc w:val="both"/>
      </w:pPr>
    </w:p>
    <w:p w14:paraId="64EE478C" w14:textId="77777777" w:rsidR="009D2EA2" w:rsidRPr="007B2F2E" w:rsidRDefault="009D2EA2" w:rsidP="009D2EA2">
      <w:pPr>
        <w:spacing w:line="360" w:lineRule="auto"/>
        <w:jc w:val="both"/>
        <w:rPr>
          <w:sz w:val="22"/>
        </w:rPr>
      </w:pPr>
      <w:r w:rsidRPr="007B2F2E">
        <w:rPr>
          <w:sz w:val="22"/>
        </w:rPr>
        <w:t>//Selvbestemmelse</w:t>
      </w:r>
    </w:p>
    <w:p w14:paraId="64EE478D" w14:textId="77777777" w:rsidR="009D2EA2" w:rsidRPr="007B2F2E" w:rsidRDefault="009D2EA2" w:rsidP="009D2EA2">
      <w:pPr>
        <w:spacing w:line="360" w:lineRule="auto"/>
        <w:jc w:val="both"/>
        <w:rPr>
          <w:sz w:val="22"/>
        </w:rPr>
      </w:pPr>
      <w:r w:rsidRPr="007B2F2E">
        <w:rPr>
          <w:sz w:val="22"/>
        </w:rPr>
        <w:t>Princippet om selvbestemmelse handler om respekten for det enkelte individs evne og mulighed for selv at træffe beslutninger vedrørende eget liv. Princippet handler om grundlæggende friheder, bl.a. tankefrihed, ytringsfrihed og handlefrihed. Selvbestemmelse er især på spil</w:t>
      </w:r>
      <w:r>
        <w:rPr>
          <w:sz w:val="22"/>
        </w:rPr>
        <w:t>, når vi har at gøre med</w:t>
      </w:r>
      <w:r w:rsidRPr="007B2F2E">
        <w:rPr>
          <w:sz w:val="22"/>
        </w:rPr>
        <w:t xml:space="preserve"> mennesker</w:t>
      </w:r>
      <w:r>
        <w:rPr>
          <w:sz w:val="22"/>
        </w:rPr>
        <w:t xml:space="preserve"> med funktionsnedsættelse</w:t>
      </w:r>
      <w:r w:rsidRPr="007B2F2E">
        <w:rPr>
          <w:sz w:val="22"/>
        </w:rPr>
        <w:t xml:space="preserve">, hvor rammer, vilkår og omstændigheder kan være begrænsende for deres selvbestemmelse.  </w:t>
      </w:r>
    </w:p>
    <w:p w14:paraId="64EE478E" w14:textId="77777777" w:rsidR="009D2EA2" w:rsidRPr="007B2F2E" w:rsidRDefault="009D2EA2" w:rsidP="009D2EA2">
      <w:pPr>
        <w:spacing w:line="360" w:lineRule="auto"/>
        <w:jc w:val="both"/>
        <w:rPr>
          <w:sz w:val="22"/>
        </w:rPr>
      </w:pPr>
    </w:p>
    <w:p w14:paraId="64EE478F" w14:textId="77777777" w:rsidR="009D2EA2" w:rsidRPr="007B2F2E" w:rsidRDefault="009D2EA2" w:rsidP="009D2EA2">
      <w:pPr>
        <w:spacing w:line="360" w:lineRule="auto"/>
        <w:jc w:val="both"/>
        <w:rPr>
          <w:sz w:val="22"/>
        </w:rPr>
      </w:pPr>
      <w:r w:rsidRPr="007B2F2E">
        <w:rPr>
          <w:sz w:val="22"/>
        </w:rPr>
        <w:t>//Værdighed</w:t>
      </w:r>
    </w:p>
    <w:p w14:paraId="64EE4790" w14:textId="77777777" w:rsidR="009D2EA2" w:rsidRPr="007B2F2E" w:rsidRDefault="009D2EA2" w:rsidP="009D2EA2">
      <w:pPr>
        <w:spacing w:line="360" w:lineRule="auto"/>
        <w:jc w:val="both"/>
        <w:rPr>
          <w:sz w:val="22"/>
        </w:rPr>
      </w:pPr>
      <w:r w:rsidRPr="007B2F2E">
        <w:rPr>
          <w:sz w:val="22"/>
        </w:rPr>
        <w:t>Værdighed handler om ethvert menneskes grundlæggende og ukrænkelige værdi som noget uerstatteligt og uendeligt værdifuldt. Værdigheden peger på det unikke ved ethvert menneskeliv, som altid skal beskyttes og respekteres. Det helt centrale spørgsmål for værdigheden er, hvem der definerer d</w:t>
      </w:r>
      <w:r>
        <w:rPr>
          <w:sz w:val="22"/>
        </w:rPr>
        <w:t>et værdige liv for den enkelte.</w:t>
      </w:r>
    </w:p>
    <w:p w14:paraId="64EE4791" w14:textId="77777777" w:rsidR="009D2EA2" w:rsidRPr="007B2F2E" w:rsidRDefault="009D2EA2" w:rsidP="009D2EA2">
      <w:pPr>
        <w:spacing w:line="360" w:lineRule="auto"/>
        <w:jc w:val="both"/>
        <w:rPr>
          <w:sz w:val="22"/>
        </w:rPr>
      </w:pPr>
    </w:p>
    <w:p w14:paraId="64EE4792" w14:textId="77777777" w:rsidR="009D2EA2" w:rsidRPr="007B2F2E" w:rsidRDefault="009D2EA2" w:rsidP="009D2EA2">
      <w:pPr>
        <w:spacing w:line="360" w:lineRule="auto"/>
        <w:jc w:val="both"/>
        <w:rPr>
          <w:sz w:val="22"/>
        </w:rPr>
      </w:pPr>
      <w:r w:rsidRPr="007B2F2E">
        <w:rPr>
          <w:sz w:val="22"/>
        </w:rPr>
        <w:t>// Integritet</w:t>
      </w:r>
    </w:p>
    <w:p w14:paraId="64EE4793" w14:textId="77777777" w:rsidR="009D2EA2" w:rsidRPr="007B2F2E" w:rsidRDefault="009D2EA2" w:rsidP="009D2EA2">
      <w:pPr>
        <w:spacing w:line="360" w:lineRule="auto"/>
        <w:jc w:val="both"/>
        <w:rPr>
          <w:sz w:val="22"/>
        </w:rPr>
      </w:pPr>
      <w:r w:rsidRPr="007B2F2E">
        <w:rPr>
          <w:sz w:val="22"/>
        </w:rPr>
        <w:t>Integritet kommer at det latinske ’integer’, og betyder både ’helhed’ og ’noget der ikke må røres’. Integritet handler derfor om den helhed, som karakteriserer ethvert me</w:t>
      </w:r>
      <w:r>
        <w:rPr>
          <w:sz w:val="22"/>
        </w:rPr>
        <w:t>nneskes fysiske og psykiske liv og som har nogle grænser - e</w:t>
      </w:r>
      <w:r w:rsidRPr="007B2F2E">
        <w:rPr>
          <w:sz w:val="22"/>
        </w:rPr>
        <w:t>n ’urørlighedszone’, som ikke må overskrides. Den fysiske integritet kan handle om intimsfære</w:t>
      </w:r>
      <w:r>
        <w:rPr>
          <w:sz w:val="22"/>
        </w:rPr>
        <w:t>n, mens den psykiske integritet</w:t>
      </w:r>
      <w:r w:rsidRPr="007B2F2E">
        <w:rPr>
          <w:sz w:val="22"/>
        </w:rPr>
        <w:t xml:space="preserve"> rummer vores selvforståelse og identitet, og de personlige værdier, vi hver især vægter højt. </w:t>
      </w:r>
    </w:p>
    <w:p w14:paraId="64EE4794" w14:textId="77777777" w:rsidR="009D2EA2" w:rsidRPr="007B2F2E" w:rsidRDefault="009D2EA2" w:rsidP="009D2EA2">
      <w:pPr>
        <w:spacing w:line="360" w:lineRule="auto"/>
        <w:jc w:val="both"/>
        <w:rPr>
          <w:sz w:val="22"/>
        </w:rPr>
      </w:pPr>
    </w:p>
    <w:p w14:paraId="64EE4795" w14:textId="77777777" w:rsidR="009D2EA2" w:rsidRPr="007B2F2E" w:rsidRDefault="009D2EA2" w:rsidP="009D2EA2">
      <w:pPr>
        <w:spacing w:line="360" w:lineRule="auto"/>
        <w:jc w:val="both"/>
        <w:rPr>
          <w:sz w:val="22"/>
        </w:rPr>
      </w:pPr>
      <w:r w:rsidRPr="007B2F2E">
        <w:rPr>
          <w:sz w:val="22"/>
        </w:rPr>
        <w:t xml:space="preserve">// Sårbarhed </w:t>
      </w:r>
    </w:p>
    <w:p w14:paraId="64EE4796" w14:textId="77777777" w:rsidR="009D2EA2" w:rsidRPr="007B2F2E" w:rsidRDefault="009D2EA2" w:rsidP="009D2EA2">
      <w:pPr>
        <w:spacing w:line="360" w:lineRule="auto"/>
        <w:jc w:val="both"/>
        <w:rPr>
          <w:sz w:val="22"/>
        </w:rPr>
      </w:pPr>
      <w:r w:rsidRPr="007B2F2E">
        <w:rPr>
          <w:sz w:val="22"/>
        </w:rPr>
        <w:t>Princippet om sårbarhed handler om ethvert menneskes grundlæggende skrøbelige og sårbare eksistens, både fysisk og psykisk, som kræver at man tager vare på og viser omsorg for den anden. Sårbarheden er dermed ikke et svaghedstegn, men et vilkår. Sårbarheden er især</w:t>
      </w:r>
      <w:r>
        <w:rPr>
          <w:sz w:val="22"/>
        </w:rPr>
        <w:t xml:space="preserve"> i fokus i </w:t>
      </w:r>
      <w:r>
        <w:rPr>
          <w:sz w:val="22"/>
        </w:rPr>
        <w:lastRenderedPageBreak/>
        <w:t>nærhedsetikken med dens fokus på</w:t>
      </w:r>
      <w:r w:rsidRPr="007B2F2E">
        <w:rPr>
          <w:sz w:val="22"/>
        </w:rPr>
        <w:t xml:space="preserve">, hvordan vi altid er udleverede til hinanden på en helt grundlæggende måde, der etisk fordrer både tillid og omsorg.  </w:t>
      </w:r>
    </w:p>
    <w:p w14:paraId="64EE4797" w14:textId="77777777" w:rsidR="00A33639" w:rsidRPr="0085474D" w:rsidRDefault="00D04ADB" w:rsidP="0085474D">
      <w:pPr>
        <w:pStyle w:val="Overskrift1"/>
        <w:spacing w:line="360" w:lineRule="auto"/>
        <w:rPr>
          <w:rFonts w:asciiTheme="minorHAnsi" w:hAnsiTheme="minorHAnsi"/>
          <w:b/>
          <w:sz w:val="28"/>
        </w:rPr>
      </w:pPr>
      <w:bookmarkStart w:id="6" w:name="_Toc3155949"/>
      <w:r w:rsidRPr="0085474D">
        <w:rPr>
          <w:rFonts w:asciiTheme="minorHAnsi" w:hAnsiTheme="minorHAnsi"/>
          <w:b/>
          <w:sz w:val="28"/>
        </w:rPr>
        <w:t xml:space="preserve">3) </w:t>
      </w:r>
      <w:r w:rsidR="00C34FFB" w:rsidRPr="0085474D">
        <w:rPr>
          <w:rFonts w:asciiTheme="minorHAnsi" w:hAnsiTheme="minorHAnsi"/>
          <w:b/>
          <w:sz w:val="28"/>
        </w:rPr>
        <w:t>Profilens indhold</w:t>
      </w:r>
      <w:bookmarkEnd w:id="6"/>
    </w:p>
    <w:p w14:paraId="64EE4798" w14:textId="77777777" w:rsidR="00FA3881" w:rsidRDefault="000B118B" w:rsidP="005B238A">
      <w:pPr>
        <w:spacing w:line="360" w:lineRule="auto"/>
        <w:jc w:val="both"/>
        <w:rPr>
          <w:sz w:val="22"/>
        </w:rPr>
      </w:pPr>
      <w:r w:rsidRPr="00DE4E18">
        <w:rPr>
          <w:sz w:val="22"/>
        </w:rPr>
        <w:t xml:space="preserve">Den fagetiske profil består af </w:t>
      </w:r>
      <w:r w:rsidR="00156E06">
        <w:rPr>
          <w:sz w:val="22"/>
        </w:rPr>
        <w:t>den grundlæggende kerneopgave</w:t>
      </w:r>
      <w:r w:rsidR="00A73C39">
        <w:rPr>
          <w:sz w:val="22"/>
        </w:rPr>
        <w:t xml:space="preserve"> og</w:t>
      </w:r>
      <w:r w:rsidR="00156E06">
        <w:rPr>
          <w:sz w:val="22"/>
        </w:rPr>
        <w:t xml:space="preserve"> den overordnede</w:t>
      </w:r>
      <w:r w:rsidR="00A73C39">
        <w:rPr>
          <w:sz w:val="22"/>
        </w:rPr>
        <w:t xml:space="preserve"> vision</w:t>
      </w:r>
      <w:r w:rsidR="00956FBE">
        <w:rPr>
          <w:sz w:val="22"/>
        </w:rPr>
        <w:t xml:space="preserve"> for Specialcentret</w:t>
      </w:r>
      <w:r w:rsidR="00A73C39">
        <w:rPr>
          <w:sz w:val="22"/>
        </w:rPr>
        <w:t xml:space="preserve">, </w:t>
      </w:r>
      <w:r w:rsidR="005B6C72">
        <w:rPr>
          <w:sz w:val="22"/>
        </w:rPr>
        <w:t>samt mere konkrete ledetrå</w:t>
      </w:r>
      <w:r w:rsidR="00956FBE">
        <w:rPr>
          <w:sz w:val="22"/>
        </w:rPr>
        <w:t xml:space="preserve">de for kerneopgaven med børnene og </w:t>
      </w:r>
      <w:r w:rsidR="005B6C72">
        <w:rPr>
          <w:sz w:val="22"/>
        </w:rPr>
        <w:t>de u</w:t>
      </w:r>
      <w:r w:rsidR="00C76D6F">
        <w:rPr>
          <w:sz w:val="22"/>
        </w:rPr>
        <w:t>nge</w:t>
      </w:r>
      <w:r w:rsidR="005B6C72">
        <w:rPr>
          <w:sz w:val="22"/>
        </w:rPr>
        <w:t xml:space="preserve">. </w:t>
      </w:r>
      <w:r w:rsidR="00340C17">
        <w:rPr>
          <w:sz w:val="22"/>
        </w:rPr>
        <w:t>Den samlede profil er det fælles grundlag for alle medarbejdere ved</w:t>
      </w:r>
      <w:r w:rsidR="005B6C72">
        <w:rPr>
          <w:sz w:val="22"/>
        </w:rPr>
        <w:t xml:space="preserve"> Specialcent</w:t>
      </w:r>
      <w:r w:rsidR="00A73C39">
        <w:rPr>
          <w:sz w:val="22"/>
        </w:rPr>
        <w:t>ret.</w:t>
      </w:r>
    </w:p>
    <w:p w14:paraId="64EE4799" w14:textId="77777777" w:rsidR="00956FBE" w:rsidRPr="0085474D" w:rsidRDefault="00CC364B" w:rsidP="0085474D">
      <w:pPr>
        <w:pStyle w:val="Overskrift2"/>
        <w:spacing w:line="360" w:lineRule="auto"/>
        <w:rPr>
          <w:rFonts w:asciiTheme="minorHAnsi" w:hAnsiTheme="minorHAnsi"/>
          <w:color w:val="1F497D" w:themeColor="text2"/>
          <w:sz w:val="24"/>
        </w:rPr>
      </w:pPr>
      <w:bookmarkStart w:id="7" w:name="_Toc3155950"/>
      <w:r w:rsidRPr="0085474D">
        <w:rPr>
          <w:rFonts w:asciiTheme="minorHAnsi" w:hAnsiTheme="minorHAnsi"/>
          <w:color w:val="1F497D" w:themeColor="text2"/>
          <w:sz w:val="24"/>
        </w:rPr>
        <w:t xml:space="preserve">3.1 </w:t>
      </w:r>
      <w:r w:rsidR="00156E06">
        <w:rPr>
          <w:rFonts w:asciiTheme="minorHAnsi" w:hAnsiTheme="minorHAnsi"/>
          <w:color w:val="1F497D" w:themeColor="text2"/>
          <w:sz w:val="24"/>
        </w:rPr>
        <w:t>Kern</w:t>
      </w:r>
      <w:r w:rsidR="007B3582">
        <w:rPr>
          <w:rFonts w:asciiTheme="minorHAnsi" w:hAnsiTheme="minorHAnsi"/>
          <w:color w:val="1F497D" w:themeColor="text2"/>
          <w:sz w:val="24"/>
        </w:rPr>
        <w:t>eopgave</w:t>
      </w:r>
      <w:r w:rsidR="00EA181F">
        <w:rPr>
          <w:rFonts w:asciiTheme="minorHAnsi" w:hAnsiTheme="minorHAnsi"/>
          <w:color w:val="1F497D" w:themeColor="text2"/>
          <w:sz w:val="24"/>
        </w:rPr>
        <w:t>n</w:t>
      </w:r>
      <w:bookmarkEnd w:id="7"/>
    </w:p>
    <w:p w14:paraId="64EE479A" w14:textId="77777777" w:rsidR="004B639E" w:rsidRDefault="00156E06" w:rsidP="005B238A">
      <w:pPr>
        <w:spacing w:line="360" w:lineRule="auto"/>
        <w:jc w:val="both"/>
        <w:rPr>
          <w:sz w:val="22"/>
        </w:rPr>
      </w:pPr>
      <w:r>
        <w:rPr>
          <w:sz w:val="22"/>
        </w:rPr>
        <w:t>Kerneopgaven</w:t>
      </w:r>
      <w:r w:rsidR="004B639E">
        <w:rPr>
          <w:sz w:val="22"/>
        </w:rPr>
        <w:t xml:space="preserve"> er Specialcent</w:t>
      </w:r>
      <w:r w:rsidR="00956FBE">
        <w:rPr>
          <w:sz w:val="22"/>
        </w:rPr>
        <w:t>rets eksiste</w:t>
      </w:r>
      <w:r w:rsidR="004B639E">
        <w:rPr>
          <w:sz w:val="22"/>
        </w:rPr>
        <w:t>nsb</w:t>
      </w:r>
      <w:r>
        <w:rPr>
          <w:sz w:val="22"/>
        </w:rPr>
        <w:t>erettigelse: ”Det</w:t>
      </w:r>
      <w:r w:rsidR="001E3471">
        <w:rPr>
          <w:sz w:val="22"/>
        </w:rPr>
        <w:t xml:space="preserve"> vi</w:t>
      </w:r>
      <w:r>
        <w:rPr>
          <w:sz w:val="22"/>
        </w:rPr>
        <w:t xml:space="preserve"> er sat i verden for”. Kerneopgaven</w:t>
      </w:r>
      <w:r w:rsidR="00956FBE">
        <w:rPr>
          <w:sz w:val="22"/>
        </w:rPr>
        <w:t xml:space="preserve"> gør især ”de</w:t>
      </w:r>
      <w:r w:rsidR="004B639E">
        <w:rPr>
          <w:sz w:val="22"/>
        </w:rPr>
        <w:t>n etiske retning” i Specialcent</w:t>
      </w:r>
      <w:r w:rsidR="00956FBE">
        <w:rPr>
          <w:sz w:val="22"/>
        </w:rPr>
        <w:t>ret tydelig ved at fremhæve pligtetik og konsekvensetik som ”målet”, mens nærhedsetikken bliver ”midlet”. Ledetrådene både ud</w:t>
      </w:r>
      <w:r>
        <w:rPr>
          <w:sz w:val="22"/>
        </w:rPr>
        <w:t>dyber og supplerer kerneopgaven</w:t>
      </w:r>
      <w:r w:rsidR="00956FBE">
        <w:rPr>
          <w:sz w:val="22"/>
        </w:rPr>
        <w:t xml:space="preserve">. </w:t>
      </w:r>
    </w:p>
    <w:p w14:paraId="64EE479B" w14:textId="77777777" w:rsidR="005B6C72" w:rsidRPr="004B639E" w:rsidRDefault="005B6C72" w:rsidP="005B238A">
      <w:pPr>
        <w:spacing w:line="360" w:lineRule="auto"/>
        <w:jc w:val="both"/>
        <w:rPr>
          <w:sz w:val="22"/>
        </w:rPr>
      </w:pPr>
    </w:p>
    <w:p w14:paraId="64EE479C" w14:textId="77777777" w:rsidR="00156E06" w:rsidRDefault="007B3582" w:rsidP="00CC364B">
      <w:pPr>
        <w:pBdr>
          <w:top w:val="single" w:sz="24" w:space="1" w:color="auto"/>
          <w:left w:val="single" w:sz="24" w:space="4" w:color="auto"/>
          <w:bottom w:val="single" w:sz="24" w:space="1" w:color="auto"/>
          <w:right w:val="single" w:sz="24" w:space="4" w:color="auto"/>
        </w:pBdr>
        <w:spacing w:line="360" w:lineRule="auto"/>
        <w:jc w:val="both"/>
        <w:rPr>
          <w:rFonts w:ascii="Cambria" w:hAnsi="Cambria"/>
          <w:i/>
          <w:sz w:val="26"/>
        </w:rPr>
      </w:pPr>
      <w:r>
        <w:rPr>
          <w:rFonts w:ascii="Cambria" w:hAnsi="Cambria"/>
          <w:i/>
          <w:sz w:val="26"/>
        </w:rPr>
        <w:t>”Vores kerneopgave</w:t>
      </w:r>
      <w:r w:rsidR="00D03005" w:rsidRPr="00CC364B">
        <w:rPr>
          <w:rFonts w:ascii="Cambria" w:hAnsi="Cambria"/>
          <w:i/>
          <w:sz w:val="26"/>
        </w:rPr>
        <w:t xml:space="preserve"> er </w:t>
      </w:r>
      <w:r w:rsidR="00D03005" w:rsidRPr="00CC364B">
        <w:rPr>
          <w:rFonts w:ascii="Cambria" w:hAnsi="Cambria"/>
          <w:i/>
          <w:color w:val="3366FF"/>
          <w:sz w:val="26"/>
        </w:rPr>
        <w:t>udvikling</w:t>
      </w:r>
      <w:r w:rsidR="00D03005" w:rsidRPr="00CC364B">
        <w:rPr>
          <w:rFonts w:ascii="Cambria" w:hAnsi="Cambria"/>
          <w:i/>
          <w:sz w:val="26"/>
        </w:rPr>
        <w:t xml:space="preserve"> for det enkelte barn</w:t>
      </w:r>
      <w:r w:rsidR="005D0236" w:rsidRPr="00CC364B">
        <w:rPr>
          <w:rFonts w:ascii="Cambria" w:hAnsi="Cambria"/>
          <w:i/>
          <w:sz w:val="26"/>
        </w:rPr>
        <w:t xml:space="preserve"> og den enkelte unge</w:t>
      </w:r>
      <w:r w:rsidR="00156E06">
        <w:rPr>
          <w:rFonts w:ascii="Cambria" w:hAnsi="Cambria"/>
          <w:i/>
          <w:sz w:val="26"/>
        </w:rPr>
        <w:t xml:space="preserve">, </w:t>
      </w:r>
      <w:r w:rsidR="00D03005" w:rsidRPr="00CC364B">
        <w:rPr>
          <w:rFonts w:ascii="Cambria" w:hAnsi="Cambria"/>
          <w:i/>
          <w:sz w:val="26"/>
        </w:rPr>
        <w:t>med sigte på at styrke barnets</w:t>
      </w:r>
      <w:r w:rsidR="005D0236" w:rsidRPr="00CC364B">
        <w:rPr>
          <w:rFonts w:ascii="Cambria" w:hAnsi="Cambria"/>
          <w:i/>
          <w:sz w:val="26"/>
        </w:rPr>
        <w:t xml:space="preserve"> og den unges</w:t>
      </w:r>
      <w:r w:rsidR="00D03005" w:rsidRPr="00CC364B">
        <w:rPr>
          <w:rFonts w:ascii="Cambria" w:hAnsi="Cambria"/>
          <w:i/>
          <w:sz w:val="26"/>
        </w:rPr>
        <w:t xml:space="preserve"> </w:t>
      </w:r>
      <w:r w:rsidR="00D03005" w:rsidRPr="00CC364B">
        <w:rPr>
          <w:rFonts w:ascii="Cambria" w:hAnsi="Cambria"/>
          <w:i/>
          <w:color w:val="FF0000"/>
          <w:sz w:val="26"/>
        </w:rPr>
        <w:t>egen</w:t>
      </w:r>
      <w:r w:rsidR="00D03005" w:rsidRPr="006352C9">
        <w:rPr>
          <w:rFonts w:ascii="Cambria" w:hAnsi="Cambria"/>
          <w:i/>
          <w:color w:val="4F6228" w:themeColor="accent3" w:themeShade="80"/>
          <w:sz w:val="26"/>
        </w:rPr>
        <w:t>opfattelse</w:t>
      </w:r>
      <w:r w:rsidR="00D03005" w:rsidRPr="00CC364B">
        <w:rPr>
          <w:rFonts w:ascii="Cambria" w:hAnsi="Cambria"/>
          <w:i/>
          <w:sz w:val="26"/>
        </w:rPr>
        <w:t xml:space="preserve">, </w:t>
      </w:r>
      <w:r w:rsidR="00D03005" w:rsidRPr="006352C9">
        <w:rPr>
          <w:rFonts w:ascii="Cambria" w:hAnsi="Cambria"/>
          <w:i/>
          <w:color w:val="4F6228" w:themeColor="accent3" w:themeShade="80"/>
          <w:sz w:val="26"/>
        </w:rPr>
        <w:t>selvstændighed</w:t>
      </w:r>
      <w:r w:rsidR="00D03005" w:rsidRPr="00CC364B">
        <w:rPr>
          <w:rFonts w:ascii="Cambria" w:hAnsi="Cambria"/>
          <w:i/>
          <w:sz w:val="26"/>
        </w:rPr>
        <w:t xml:space="preserve"> og </w:t>
      </w:r>
      <w:r w:rsidR="00D03005" w:rsidRPr="006352C9">
        <w:rPr>
          <w:rFonts w:ascii="Cambria" w:hAnsi="Cambria"/>
          <w:i/>
          <w:color w:val="4F6228" w:themeColor="accent3" w:themeShade="80"/>
          <w:sz w:val="26"/>
        </w:rPr>
        <w:t>ligeværdighed</w:t>
      </w:r>
      <w:r w:rsidR="00D03005" w:rsidRPr="00CC364B">
        <w:rPr>
          <w:rFonts w:ascii="Cambria" w:hAnsi="Cambria"/>
          <w:i/>
          <w:sz w:val="26"/>
        </w:rPr>
        <w:t xml:space="preserve"> i fællesskaber</w:t>
      </w:r>
      <w:r w:rsidR="00156E06">
        <w:rPr>
          <w:rFonts w:ascii="Cambria" w:hAnsi="Cambria"/>
          <w:i/>
          <w:sz w:val="26"/>
        </w:rPr>
        <w:t>.</w:t>
      </w:r>
    </w:p>
    <w:p w14:paraId="64EE479D" w14:textId="77777777" w:rsidR="00156E06" w:rsidRDefault="00156E06" w:rsidP="00CC364B">
      <w:pPr>
        <w:pBdr>
          <w:top w:val="single" w:sz="24" w:space="1" w:color="auto"/>
          <w:left w:val="single" w:sz="24" w:space="4" w:color="auto"/>
          <w:bottom w:val="single" w:sz="24" w:space="1" w:color="auto"/>
          <w:right w:val="single" w:sz="24" w:space="4" w:color="auto"/>
        </w:pBdr>
        <w:spacing w:line="360" w:lineRule="auto"/>
        <w:jc w:val="both"/>
        <w:rPr>
          <w:rFonts w:ascii="Cambria" w:hAnsi="Cambria"/>
          <w:i/>
          <w:sz w:val="26"/>
        </w:rPr>
      </w:pPr>
    </w:p>
    <w:p w14:paraId="64EE479E" w14:textId="77777777" w:rsidR="00D03005" w:rsidRPr="00CC364B" w:rsidRDefault="00156E06" w:rsidP="00CC364B">
      <w:pPr>
        <w:pBdr>
          <w:top w:val="single" w:sz="24" w:space="1" w:color="auto"/>
          <w:left w:val="single" w:sz="24" w:space="4" w:color="auto"/>
          <w:bottom w:val="single" w:sz="24" w:space="1" w:color="auto"/>
          <w:right w:val="single" w:sz="24" w:space="4" w:color="auto"/>
        </w:pBdr>
        <w:spacing w:line="360" w:lineRule="auto"/>
        <w:jc w:val="both"/>
        <w:rPr>
          <w:rFonts w:ascii="Cambria" w:hAnsi="Cambria"/>
          <w:sz w:val="26"/>
        </w:rPr>
      </w:pPr>
      <w:r>
        <w:rPr>
          <w:rFonts w:ascii="Cambria" w:hAnsi="Cambria"/>
          <w:i/>
          <w:sz w:val="26"/>
        </w:rPr>
        <w:t xml:space="preserve">Vi løser kerneopgaven i et miljø præget af </w:t>
      </w:r>
      <w:r w:rsidRPr="00156E06">
        <w:rPr>
          <w:rFonts w:ascii="Cambria" w:hAnsi="Cambria"/>
          <w:i/>
          <w:color w:val="FF0000"/>
          <w:sz w:val="26"/>
        </w:rPr>
        <w:t>nærvær</w:t>
      </w:r>
      <w:r w:rsidRPr="00156E06">
        <w:rPr>
          <w:rFonts w:ascii="Cambria" w:hAnsi="Cambria"/>
          <w:i/>
          <w:color w:val="000000" w:themeColor="text1"/>
          <w:sz w:val="26"/>
        </w:rPr>
        <w:t>,</w:t>
      </w:r>
      <w:r w:rsidRPr="00156E06">
        <w:rPr>
          <w:rFonts w:ascii="Cambria" w:hAnsi="Cambria"/>
          <w:i/>
          <w:color w:val="FF0000"/>
          <w:sz w:val="26"/>
        </w:rPr>
        <w:t xml:space="preserve"> tryghed </w:t>
      </w:r>
      <w:r>
        <w:rPr>
          <w:rFonts w:ascii="Cambria" w:hAnsi="Cambria"/>
          <w:i/>
          <w:sz w:val="26"/>
        </w:rPr>
        <w:t>og i et tæt samarbejde med familien. Vi fokuserer på at understøtte netværk og nye varige relationer for barnet og den unge.</w:t>
      </w:r>
      <w:r w:rsidR="00D03005" w:rsidRPr="00CC364B">
        <w:rPr>
          <w:rFonts w:ascii="Cambria" w:hAnsi="Cambria"/>
          <w:i/>
          <w:sz w:val="26"/>
        </w:rPr>
        <w:t>”</w:t>
      </w:r>
    </w:p>
    <w:p w14:paraId="64EE479F" w14:textId="77777777" w:rsidR="00D03005" w:rsidRDefault="00D03005" w:rsidP="00CC364B">
      <w:pPr>
        <w:pBdr>
          <w:top w:val="single" w:sz="24" w:space="1" w:color="auto"/>
          <w:left w:val="single" w:sz="24" w:space="4" w:color="auto"/>
          <w:bottom w:val="single" w:sz="24" w:space="1" w:color="auto"/>
          <w:right w:val="single" w:sz="24" w:space="4" w:color="auto"/>
        </w:pBdr>
        <w:spacing w:line="360" w:lineRule="auto"/>
        <w:jc w:val="both"/>
        <w:rPr>
          <w:rFonts w:ascii="Cambria" w:hAnsi="Cambria"/>
          <w:sz w:val="22"/>
        </w:rPr>
      </w:pPr>
    </w:p>
    <w:p w14:paraId="64EE47A0" w14:textId="77777777" w:rsidR="005B6C72" w:rsidRDefault="00D03005" w:rsidP="00CC364B">
      <w:pPr>
        <w:pBdr>
          <w:top w:val="single" w:sz="24" w:space="1" w:color="auto"/>
          <w:left w:val="single" w:sz="24" w:space="4" w:color="auto"/>
          <w:bottom w:val="single" w:sz="24" w:space="1" w:color="auto"/>
          <w:right w:val="single" w:sz="24" w:space="4" w:color="auto"/>
        </w:pBdr>
        <w:spacing w:line="360" w:lineRule="auto"/>
        <w:jc w:val="both"/>
        <w:rPr>
          <w:sz w:val="22"/>
        </w:rPr>
      </w:pPr>
      <w:r w:rsidRPr="0014753E">
        <w:rPr>
          <w:rFonts w:ascii="Cambria" w:hAnsi="Cambria"/>
          <w:sz w:val="20"/>
        </w:rPr>
        <w:t>(</w:t>
      </w:r>
      <w:r w:rsidRPr="0014753E">
        <w:rPr>
          <w:rFonts w:ascii="Cambria" w:hAnsi="Cambria"/>
          <w:color w:val="3366FF"/>
          <w:sz w:val="20"/>
        </w:rPr>
        <w:t>konsekvensetik</w:t>
      </w:r>
      <w:r w:rsidRPr="0014753E">
        <w:rPr>
          <w:rFonts w:ascii="Cambria" w:hAnsi="Cambria"/>
          <w:sz w:val="20"/>
        </w:rPr>
        <w:t xml:space="preserve">, </w:t>
      </w:r>
      <w:r w:rsidRPr="0014753E">
        <w:rPr>
          <w:rFonts w:ascii="Cambria" w:hAnsi="Cambria"/>
          <w:color w:val="FF0000"/>
          <w:sz w:val="20"/>
        </w:rPr>
        <w:t>nærhedsetik</w:t>
      </w:r>
      <w:r w:rsidRPr="0014753E">
        <w:rPr>
          <w:rFonts w:ascii="Cambria" w:hAnsi="Cambria"/>
          <w:sz w:val="20"/>
        </w:rPr>
        <w:t xml:space="preserve">, </w:t>
      </w:r>
      <w:r w:rsidRPr="006352C9">
        <w:rPr>
          <w:rFonts w:ascii="Cambria" w:hAnsi="Cambria"/>
          <w:color w:val="4F6228" w:themeColor="accent3" w:themeShade="80"/>
          <w:sz w:val="20"/>
        </w:rPr>
        <w:t>pligtetik</w:t>
      </w:r>
      <w:r w:rsidRPr="0014753E">
        <w:rPr>
          <w:rFonts w:ascii="Cambria" w:hAnsi="Cambria"/>
          <w:sz w:val="20"/>
        </w:rPr>
        <w:t>)</w:t>
      </w:r>
      <w:r w:rsidRPr="0014753E">
        <w:rPr>
          <w:rFonts w:ascii="Cambria" w:hAnsi="Cambria"/>
          <w:sz w:val="20"/>
        </w:rPr>
        <w:tab/>
      </w:r>
    </w:p>
    <w:p w14:paraId="64EE47A1" w14:textId="77777777" w:rsidR="0066141E" w:rsidRDefault="0066141E" w:rsidP="00936438">
      <w:pPr>
        <w:spacing w:line="360" w:lineRule="auto"/>
        <w:rPr>
          <w:b/>
        </w:rPr>
      </w:pPr>
    </w:p>
    <w:p w14:paraId="64EE47A2" w14:textId="77777777" w:rsidR="0066141E" w:rsidRPr="0085474D" w:rsidRDefault="00CC364B" w:rsidP="0085474D">
      <w:pPr>
        <w:pStyle w:val="Overskrift2"/>
        <w:spacing w:line="360" w:lineRule="auto"/>
        <w:rPr>
          <w:rFonts w:asciiTheme="minorHAnsi" w:hAnsiTheme="minorHAnsi"/>
          <w:color w:val="1F497D" w:themeColor="text2"/>
          <w:sz w:val="24"/>
        </w:rPr>
      </w:pPr>
      <w:bookmarkStart w:id="8" w:name="_Toc3155951"/>
      <w:r w:rsidRPr="0085474D">
        <w:rPr>
          <w:rFonts w:asciiTheme="minorHAnsi" w:hAnsiTheme="minorHAnsi"/>
          <w:color w:val="1F497D" w:themeColor="text2"/>
          <w:sz w:val="24"/>
        </w:rPr>
        <w:t xml:space="preserve">3.2 </w:t>
      </w:r>
      <w:r w:rsidR="00936438" w:rsidRPr="0085474D">
        <w:rPr>
          <w:rFonts w:asciiTheme="minorHAnsi" w:hAnsiTheme="minorHAnsi"/>
          <w:color w:val="1F497D" w:themeColor="text2"/>
          <w:sz w:val="24"/>
        </w:rPr>
        <w:t>Vision</w:t>
      </w:r>
      <w:bookmarkEnd w:id="8"/>
    </w:p>
    <w:p w14:paraId="64EE47A3" w14:textId="77777777" w:rsidR="004B639E" w:rsidRDefault="0066141E" w:rsidP="00B417D9">
      <w:pPr>
        <w:spacing w:line="360" w:lineRule="auto"/>
        <w:jc w:val="both"/>
        <w:rPr>
          <w:rFonts w:ascii="Cambria" w:eastAsia="MS Mincho" w:hAnsi="Cambria" w:cs="Times New Roman"/>
          <w:sz w:val="22"/>
        </w:rPr>
      </w:pPr>
      <w:r>
        <w:rPr>
          <w:rFonts w:ascii="Cambria" w:eastAsia="MS Mincho" w:hAnsi="Cambria" w:cs="Times New Roman"/>
          <w:sz w:val="22"/>
        </w:rPr>
        <w:t>Visionen er for</w:t>
      </w:r>
      <w:r w:rsidR="007B3582">
        <w:rPr>
          <w:rFonts w:ascii="Cambria" w:eastAsia="MS Mincho" w:hAnsi="Cambria" w:cs="Times New Roman"/>
          <w:sz w:val="22"/>
        </w:rPr>
        <w:t>muleret på baggrund af kerneopgaven</w:t>
      </w:r>
      <w:r>
        <w:rPr>
          <w:rFonts w:ascii="Cambria" w:eastAsia="MS Mincho" w:hAnsi="Cambria" w:cs="Times New Roman"/>
          <w:sz w:val="22"/>
        </w:rPr>
        <w:t>. Den handler om, hvad Specialcentret</w:t>
      </w:r>
      <w:r w:rsidR="007B3582">
        <w:rPr>
          <w:rFonts w:ascii="Cambria" w:eastAsia="MS Mincho" w:hAnsi="Cambria" w:cs="Times New Roman"/>
          <w:sz w:val="22"/>
        </w:rPr>
        <w:t xml:space="preserve"> overordnet</w:t>
      </w:r>
      <w:r>
        <w:rPr>
          <w:rFonts w:ascii="Cambria" w:eastAsia="MS Mincho" w:hAnsi="Cambria" w:cs="Times New Roman"/>
          <w:sz w:val="22"/>
        </w:rPr>
        <w:t xml:space="preserve"> ønsker at opnå for børnene, de unge og f</w:t>
      </w:r>
      <w:r w:rsidR="007B3582">
        <w:rPr>
          <w:rFonts w:ascii="Cambria" w:eastAsia="MS Mincho" w:hAnsi="Cambria" w:cs="Times New Roman"/>
          <w:sz w:val="22"/>
        </w:rPr>
        <w:t>or samfundet</w:t>
      </w:r>
      <w:r>
        <w:rPr>
          <w:rFonts w:ascii="Cambria" w:eastAsia="MS Mincho" w:hAnsi="Cambria" w:cs="Times New Roman"/>
          <w:sz w:val="22"/>
        </w:rPr>
        <w:t>. Visionen sender e</w:t>
      </w:r>
      <w:r w:rsidR="001E3471">
        <w:rPr>
          <w:rFonts w:ascii="Cambria" w:eastAsia="MS Mincho" w:hAnsi="Cambria" w:cs="Times New Roman"/>
          <w:sz w:val="22"/>
        </w:rPr>
        <w:t>t signal om, hvad vi</w:t>
      </w:r>
      <w:r>
        <w:rPr>
          <w:rFonts w:ascii="Cambria" w:eastAsia="MS Mincho" w:hAnsi="Cambria" w:cs="Times New Roman"/>
          <w:sz w:val="22"/>
        </w:rPr>
        <w:t xml:space="preserve"> ideelt set arbejder for. </w:t>
      </w:r>
    </w:p>
    <w:p w14:paraId="64EE47A4" w14:textId="77777777" w:rsidR="00C76D6F" w:rsidRPr="00216E5B" w:rsidRDefault="00C76D6F" w:rsidP="004B639E">
      <w:pPr>
        <w:spacing w:line="360" w:lineRule="auto"/>
        <w:rPr>
          <w:b/>
        </w:rPr>
      </w:pPr>
    </w:p>
    <w:p w14:paraId="64EE47A5" w14:textId="77777777" w:rsidR="004B639E" w:rsidRPr="00CC364B" w:rsidRDefault="004B639E" w:rsidP="004B639E">
      <w:pPr>
        <w:pBdr>
          <w:top w:val="single" w:sz="24" w:space="1" w:color="auto"/>
          <w:left w:val="single" w:sz="24" w:space="4" w:color="auto"/>
          <w:bottom w:val="single" w:sz="24" w:space="1" w:color="auto"/>
          <w:right w:val="single" w:sz="24" w:space="4" w:color="auto"/>
        </w:pBdr>
        <w:spacing w:line="360" w:lineRule="auto"/>
        <w:rPr>
          <w:sz w:val="26"/>
        </w:rPr>
      </w:pPr>
      <w:r w:rsidRPr="00CC364B">
        <w:rPr>
          <w:sz w:val="26"/>
        </w:rPr>
        <w:lastRenderedPageBreak/>
        <w:t>”Fællesskaber med plads til alle”</w:t>
      </w:r>
    </w:p>
    <w:p w14:paraId="64EE47A6" w14:textId="77777777" w:rsidR="004B639E" w:rsidRDefault="004B639E" w:rsidP="004B639E">
      <w:pPr>
        <w:spacing w:line="360" w:lineRule="auto"/>
      </w:pPr>
    </w:p>
    <w:p w14:paraId="64EE47A7" w14:textId="77777777" w:rsidR="00CC364B" w:rsidRDefault="00B417D9" w:rsidP="00B417D9">
      <w:pPr>
        <w:spacing w:line="360" w:lineRule="auto"/>
        <w:jc w:val="both"/>
        <w:rPr>
          <w:rFonts w:ascii="Cambria" w:eastAsia="MS Mincho" w:hAnsi="Cambria" w:cs="Times New Roman"/>
          <w:sz w:val="22"/>
        </w:rPr>
      </w:pPr>
      <w:r>
        <w:rPr>
          <w:rFonts w:ascii="Cambria" w:eastAsia="MS Mincho" w:hAnsi="Cambria" w:cs="Times New Roman"/>
          <w:sz w:val="22"/>
        </w:rPr>
        <w:t>Visionen gør det altså tydeligt</w:t>
      </w:r>
      <w:r w:rsidR="0066141E">
        <w:rPr>
          <w:rFonts w:ascii="Cambria" w:eastAsia="MS Mincho" w:hAnsi="Cambria" w:cs="Times New Roman"/>
          <w:sz w:val="22"/>
        </w:rPr>
        <w:t xml:space="preserve">, at </w:t>
      </w:r>
      <w:r w:rsidR="001E3471">
        <w:rPr>
          <w:rFonts w:ascii="Cambria" w:eastAsia="MS Mincho" w:hAnsi="Cambria" w:cs="Times New Roman"/>
          <w:sz w:val="22"/>
        </w:rPr>
        <w:t>Specialcentret</w:t>
      </w:r>
      <w:r w:rsidR="0066141E" w:rsidRPr="00042C62">
        <w:rPr>
          <w:rFonts w:ascii="Cambria" w:eastAsia="MS Mincho" w:hAnsi="Cambria" w:cs="Times New Roman"/>
          <w:sz w:val="22"/>
        </w:rPr>
        <w:t xml:space="preserve"> arbejder for at styrke inkluderende fællesskaber ud fra principper o</w:t>
      </w:r>
      <w:r w:rsidR="0066141E">
        <w:rPr>
          <w:rFonts w:ascii="Cambria" w:eastAsia="MS Mincho" w:hAnsi="Cambria" w:cs="Times New Roman"/>
          <w:sz w:val="22"/>
        </w:rPr>
        <w:t xml:space="preserve">m rummelighed og ligeværdighed, især </w:t>
      </w:r>
      <w:r w:rsidR="0066141E" w:rsidRPr="00042C62">
        <w:rPr>
          <w:rFonts w:ascii="Cambria" w:eastAsia="MS Mincho" w:hAnsi="Cambria" w:cs="Times New Roman"/>
          <w:sz w:val="22"/>
        </w:rPr>
        <w:t>ved at klæde børnene og de unge på til at kunne indgå i fæll</w:t>
      </w:r>
      <w:r w:rsidR="0066141E">
        <w:rPr>
          <w:rFonts w:ascii="Cambria" w:eastAsia="MS Mincho" w:hAnsi="Cambria" w:cs="Times New Roman"/>
          <w:sz w:val="22"/>
        </w:rPr>
        <w:t>esskaber. Samtidig er visionen</w:t>
      </w:r>
      <w:r w:rsidR="0066141E" w:rsidRPr="00042C62">
        <w:rPr>
          <w:rFonts w:ascii="Cambria" w:eastAsia="MS Mincho" w:hAnsi="Cambria" w:cs="Times New Roman"/>
          <w:sz w:val="22"/>
        </w:rPr>
        <w:t xml:space="preserve"> også en kommentar til det omgivende samfund om, at der skal være plads til</w:t>
      </w:r>
      <w:r w:rsidR="0066141E">
        <w:rPr>
          <w:rFonts w:ascii="Cambria" w:eastAsia="MS Mincho" w:hAnsi="Cambria" w:cs="Times New Roman"/>
          <w:sz w:val="22"/>
        </w:rPr>
        <w:t xml:space="preserve"> forskellighed</w:t>
      </w:r>
      <w:r w:rsidR="0066141E" w:rsidRPr="00042C62">
        <w:rPr>
          <w:rFonts w:ascii="Cambria" w:eastAsia="MS Mincho" w:hAnsi="Cambria" w:cs="Times New Roman"/>
          <w:sz w:val="22"/>
        </w:rPr>
        <w:t>. Forstået på denne måde kan vision</w:t>
      </w:r>
      <w:r>
        <w:rPr>
          <w:rFonts w:ascii="Cambria" w:eastAsia="MS Mincho" w:hAnsi="Cambria" w:cs="Times New Roman"/>
          <w:sz w:val="22"/>
        </w:rPr>
        <w:t>en</w:t>
      </w:r>
      <w:r w:rsidR="0066141E" w:rsidRPr="00042C62">
        <w:rPr>
          <w:rFonts w:ascii="Cambria" w:eastAsia="MS Mincho" w:hAnsi="Cambria" w:cs="Times New Roman"/>
          <w:sz w:val="22"/>
        </w:rPr>
        <w:t xml:space="preserve"> opfattes som overvejende pligtetisk, </w:t>
      </w:r>
      <w:r>
        <w:rPr>
          <w:rFonts w:ascii="Cambria" w:eastAsia="MS Mincho" w:hAnsi="Cambria" w:cs="Times New Roman"/>
          <w:sz w:val="22"/>
        </w:rPr>
        <w:t xml:space="preserve">dvs. </w:t>
      </w:r>
      <w:r w:rsidR="0066141E" w:rsidRPr="00042C62">
        <w:rPr>
          <w:rFonts w:ascii="Cambria" w:eastAsia="MS Mincho" w:hAnsi="Cambria" w:cs="Times New Roman"/>
          <w:sz w:val="22"/>
        </w:rPr>
        <w:t>som baseret på principper om rummelighed og ligeværdighed, som ikke nødvendigvis gavner økonomien eller flertallet mest muligt (konsekvensetik). Visionen taler bevidst om ”fællesskaber” i flertal, da der kan være tale om mange forskellig</w:t>
      </w:r>
      <w:r w:rsidR="0066141E">
        <w:rPr>
          <w:rFonts w:ascii="Cambria" w:eastAsia="MS Mincho" w:hAnsi="Cambria" w:cs="Times New Roman"/>
          <w:sz w:val="22"/>
        </w:rPr>
        <w:t>e fællesskaber, fra</w:t>
      </w:r>
      <w:r>
        <w:rPr>
          <w:rFonts w:ascii="Cambria" w:eastAsia="MS Mincho" w:hAnsi="Cambria" w:cs="Times New Roman"/>
          <w:sz w:val="22"/>
        </w:rPr>
        <w:t xml:space="preserve"> børne- og ungegrupperne i cent</w:t>
      </w:r>
      <w:r w:rsidR="0066141E">
        <w:rPr>
          <w:rFonts w:ascii="Cambria" w:eastAsia="MS Mincho" w:hAnsi="Cambria" w:cs="Times New Roman"/>
          <w:sz w:val="22"/>
        </w:rPr>
        <w:t>ret</w:t>
      </w:r>
      <w:r w:rsidR="0066141E" w:rsidRPr="00042C62">
        <w:rPr>
          <w:rFonts w:ascii="Cambria" w:eastAsia="MS Mincho" w:hAnsi="Cambria" w:cs="Times New Roman"/>
          <w:sz w:val="22"/>
        </w:rPr>
        <w:t xml:space="preserve">, til familien, til fællesskaber i det omgivende samfund. Når visionen taler om ”med plads til alle”, så skal det ikke opfattes som en fast defineret plads, man får tildelt, men som en henvisning til det rummelige fællesskab.  </w:t>
      </w:r>
    </w:p>
    <w:p w14:paraId="64EE47A8" w14:textId="77777777" w:rsidR="00936438" w:rsidRPr="00042C62" w:rsidRDefault="00936438" w:rsidP="00042C62">
      <w:pPr>
        <w:spacing w:line="360" w:lineRule="auto"/>
        <w:jc w:val="both"/>
        <w:rPr>
          <w:rFonts w:ascii="Cambria" w:eastAsia="MS Mincho" w:hAnsi="Cambria" w:cs="Times New Roman"/>
          <w:sz w:val="22"/>
        </w:rPr>
      </w:pPr>
    </w:p>
    <w:p w14:paraId="64EE47A9" w14:textId="77777777" w:rsidR="00D03005" w:rsidRPr="0085474D" w:rsidRDefault="00CC364B" w:rsidP="0085474D">
      <w:pPr>
        <w:pStyle w:val="Overskrift2"/>
        <w:spacing w:line="360" w:lineRule="auto"/>
        <w:rPr>
          <w:rFonts w:asciiTheme="minorHAnsi" w:hAnsiTheme="minorHAnsi"/>
          <w:color w:val="1F497D" w:themeColor="text2"/>
          <w:sz w:val="24"/>
        </w:rPr>
      </w:pPr>
      <w:bookmarkStart w:id="9" w:name="_Toc3155952"/>
      <w:r w:rsidRPr="0085474D">
        <w:rPr>
          <w:rFonts w:asciiTheme="minorHAnsi" w:hAnsiTheme="minorHAnsi"/>
          <w:color w:val="1F497D" w:themeColor="text2"/>
          <w:sz w:val="24"/>
        </w:rPr>
        <w:t xml:space="preserve">3.3 </w:t>
      </w:r>
      <w:r w:rsidR="00D03005" w:rsidRPr="0085474D">
        <w:rPr>
          <w:rFonts w:asciiTheme="minorHAnsi" w:hAnsiTheme="minorHAnsi"/>
          <w:color w:val="1F497D" w:themeColor="text2"/>
          <w:sz w:val="24"/>
        </w:rPr>
        <w:t>Ledetråde</w:t>
      </w:r>
      <w:r w:rsidR="00A64F9C">
        <w:rPr>
          <w:rFonts w:asciiTheme="minorHAnsi" w:hAnsiTheme="minorHAnsi"/>
          <w:color w:val="1F497D" w:themeColor="text2"/>
          <w:sz w:val="24"/>
        </w:rPr>
        <w:t xml:space="preserve"> for kerneopgaven</w:t>
      </w:r>
      <w:bookmarkEnd w:id="9"/>
    </w:p>
    <w:p w14:paraId="64EE47AA" w14:textId="77777777" w:rsidR="00A64F9C" w:rsidRDefault="00015856" w:rsidP="00D03005">
      <w:pPr>
        <w:spacing w:line="360" w:lineRule="auto"/>
        <w:jc w:val="both"/>
        <w:rPr>
          <w:sz w:val="22"/>
        </w:rPr>
      </w:pPr>
      <w:r>
        <w:rPr>
          <w:sz w:val="22"/>
        </w:rPr>
        <w:t xml:space="preserve">Profilen rummer tre ledetråde for kerneopgaven med børnene og de unge. </w:t>
      </w:r>
      <w:r w:rsidR="00A64F9C">
        <w:rPr>
          <w:sz w:val="22"/>
        </w:rPr>
        <w:t>Ledetrådene skal være med til at gøre det mere konkret,</w:t>
      </w:r>
      <w:r>
        <w:rPr>
          <w:sz w:val="22"/>
        </w:rPr>
        <w:t xml:space="preserve"> hvilke målsætninger vi fokuserer på, og hvordan vi arbejder, når vi løser kerneopgaven.</w:t>
      </w:r>
    </w:p>
    <w:p w14:paraId="64EE47AB" w14:textId="77777777" w:rsidR="00B37BA5" w:rsidRDefault="00B37BA5" w:rsidP="00D03005">
      <w:pPr>
        <w:spacing w:line="360" w:lineRule="auto"/>
        <w:jc w:val="both"/>
        <w:rPr>
          <w:rFonts w:ascii="Cambria" w:hAnsi="Cambria"/>
          <w:b/>
          <w:sz w:val="22"/>
          <w:szCs w:val="22"/>
        </w:rPr>
      </w:pPr>
    </w:p>
    <w:p w14:paraId="64EE47AC" w14:textId="77777777" w:rsidR="00015856" w:rsidRPr="00015856" w:rsidRDefault="00015856" w:rsidP="00D03005">
      <w:pPr>
        <w:spacing w:line="360" w:lineRule="auto"/>
        <w:jc w:val="both"/>
        <w:rPr>
          <w:rFonts w:ascii="Cambria" w:hAnsi="Cambria"/>
          <w:b/>
          <w:sz w:val="22"/>
          <w:szCs w:val="22"/>
        </w:rPr>
      </w:pPr>
    </w:p>
    <w:p w14:paraId="64EE47AD" w14:textId="77777777" w:rsidR="00D03005" w:rsidRPr="00042C62"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color w:val="4F81BD" w:themeColor="accent1"/>
          <w:sz w:val="22"/>
        </w:rPr>
      </w:pPr>
      <w:r w:rsidRPr="00042C62">
        <w:rPr>
          <w:rFonts w:ascii="Cambria" w:hAnsi="Cambria"/>
          <w:b/>
          <w:color w:val="4F81BD" w:themeColor="accent1"/>
          <w:sz w:val="22"/>
        </w:rPr>
        <w:t xml:space="preserve">1) </w:t>
      </w:r>
      <w:r w:rsidR="00B37BA5">
        <w:rPr>
          <w:rFonts w:ascii="Cambria" w:hAnsi="Cambria"/>
          <w:b/>
          <w:color w:val="4F81BD" w:themeColor="accent1"/>
          <w:sz w:val="22"/>
        </w:rPr>
        <w:t>Meningsfulde fællesskaber, omsorg og empati</w:t>
      </w:r>
    </w:p>
    <w:p w14:paraId="64EE47AE" w14:textId="77777777" w:rsidR="00042C62" w:rsidRDefault="00042C62"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sz w:val="22"/>
        </w:rPr>
      </w:pPr>
    </w:p>
    <w:p w14:paraId="64EE47AF" w14:textId="77777777" w:rsidR="00895CDD" w:rsidRDefault="00103907"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E</w:t>
      </w:r>
      <w:r w:rsidR="00895CDD">
        <w:rPr>
          <w:rFonts w:ascii="Cambria" w:hAnsi="Cambria"/>
          <w:sz w:val="22"/>
        </w:rPr>
        <w:t>n vigtig målsætning i vores arbejde</w:t>
      </w:r>
      <w:r>
        <w:rPr>
          <w:rFonts w:ascii="Cambria" w:hAnsi="Cambria"/>
          <w:sz w:val="22"/>
        </w:rPr>
        <w:t xml:space="preserve"> er at</w:t>
      </w:r>
      <w:r w:rsidR="00B37BA5">
        <w:rPr>
          <w:rFonts w:ascii="Cambria" w:hAnsi="Cambria"/>
          <w:sz w:val="22"/>
        </w:rPr>
        <w:t xml:space="preserve"> understøtte </w:t>
      </w:r>
      <w:r w:rsidR="00B37BA5" w:rsidRPr="00895CDD">
        <w:rPr>
          <w:rFonts w:ascii="Cambria" w:hAnsi="Cambria"/>
          <w:b/>
          <w:sz w:val="22"/>
        </w:rPr>
        <w:t>meningsfulde fællesskaber</w:t>
      </w:r>
      <w:r w:rsidR="00B37BA5">
        <w:rPr>
          <w:rFonts w:ascii="Cambria" w:hAnsi="Cambria"/>
          <w:sz w:val="22"/>
        </w:rPr>
        <w:t xml:space="preserve">, </w:t>
      </w:r>
      <w:r w:rsidR="00895CDD">
        <w:rPr>
          <w:rFonts w:ascii="Cambria" w:hAnsi="Cambria"/>
          <w:sz w:val="22"/>
        </w:rPr>
        <w:t>fordi det er med til</w:t>
      </w:r>
      <w:r w:rsidR="00B37BA5">
        <w:rPr>
          <w:rFonts w:ascii="Cambria" w:hAnsi="Cambria"/>
          <w:sz w:val="22"/>
        </w:rPr>
        <w:t xml:space="preserve"> at styrke barnets og den unges egenopfattelse og ligeværdighed i relationer til andre.</w:t>
      </w:r>
      <w:r w:rsidR="00895CDD">
        <w:rPr>
          <w:rFonts w:ascii="Cambria" w:hAnsi="Cambria"/>
          <w:sz w:val="22"/>
        </w:rPr>
        <w:t xml:space="preserve"> Det handler om at børnene og de unge skal opleve at høre til og være betydningsfulde for andre. </w:t>
      </w:r>
      <w:r w:rsidR="00015856">
        <w:rPr>
          <w:rFonts w:ascii="Cambria" w:hAnsi="Cambria"/>
          <w:sz w:val="22"/>
        </w:rPr>
        <w:t>For at nå dette mål arbejder vi samskabende</w:t>
      </w:r>
      <w:r w:rsidR="00895CDD">
        <w:rPr>
          <w:rFonts w:ascii="Cambria" w:hAnsi="Cambria"/>
          <w:sz w:val="22"/>
        </w:rPr>
        <w:t xml:space="preserve">, </w:t>
      </w:r>
      <w:r w:rsidR="00015856">
        <w:rPr>
          <w:rFonts w:ascii="Cambria" w:hAnsi="Cambria"/>
          <w:sz w:val="22"/>
        </w:rPr>
        <w:t>dvs. at</w:t>
      </w:r>
      <w:r w:rsidR="00895CDD">
        <w:rPr>
          <w:rFonts w:ascii="Cambria" w:hAnsi="Cambria"/>
          <w:sz w:val="22"/>
        </w:rPr>
        <w:t xml:space="preserve"> vi så vidt muligt inddrager familien, netværk og andre eksterne </w:t>
      </w:r>
      <w:r w:rsidR="00B2737C">
        <w:rPr>
          <w:rFonts w:ascii="Cambria" w:hAnsi="Cambria"/>
          <w:sz w:val="22"/>
        </w:rPr>
        <w:t>i vores løsning af kerneopgaven.</w:t>
      </w:r>
    </w:p>
    <w:p w14:paraId="64EE47B0" w14:textId="77777777" w:rsidR="00895CDD" w:rsidRDefault="00895CDD"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B1" w14:textId="77777777" w:rsidR="00895CDD" w:rsidRDefault="00B2737C"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Måden vi arbejder på</w:t>
      </w:r>
      <w:r w:rsidR="00895CDD">
        <w:rPr>
          <w:rFonts w:ascii="Cambria" w:hAnsi="Cambria"/>
          <w:sz w:val="22"/>
        </w:rPr>
        <w:t xml:space="preserve"> er</w:t>
      </w:r>
      <w:r>
        <w:rPr>
          <w:rFonts w:ascii="Cambria" w:hAnsi="Cambria"/>
          <w:sz w:val="22"/>
        </w:rPr>
        <w:t xml:space="preserve"> desuden altid</w:t>
      </w:r>
      <w:r w:rsidR="00895CDD">
        <w:rPr>
          <w:rFonts w:ascii="Cambria" w:hAnsi="Cambria"/>
          <w:sz w:val="22"/>
        </w:rPr>
        <w:t xml:space="preserve"> baseret på</w:t>
      </w:r>
      <w:r w:rsidR="00AB7531">
        <w:rPr>
          <w:rFonts w:ascii="Cambria" w:hAnsi="Cambria"/>
          <w:sz w:val="22"/>
        </w:rPr>
        <w:t xml:space="preserve"> både</w:t>
      </w:r>
      <w:r w:rsidR="00895CDD">
        <w:rPr>
          <w:rFonts w:ascii="Cambria" w:hAnsi="Cambria"/>
          <w:sz w:val="22"/>
        </w:rPr>
        <w:t xml:space="preserve"> </w:t>
      </w:r>
      <w:r w:rsidR="00895CDD" w:rsidRPr="00B2737C">
        <w:rPr>
          <w:rFonts w:ascii="Cambria" w:hAnsi="Cambria"/>
          <w:b/>
          <w:sz w:val="22"/>
        </w:rPr>
        <w:t>omsorg og empati</w:t>
      </w:r>
      <w:r w:rsidR="00895CDD">
        <w:rPr>
          <w:rFonts w:ascii="Cambria" w:hAnsi="Cambria"/>
          <w:sz w:val="22"/>
        </w:rPr>
        <w:t>, fordi det er med til at sikre et miljø præget af nærvær og tryghed.</w:t>
      </w:r>
    </w:p>
    <w:p w14:paraId="64EE47B2" w14:textId="77777777" w:rsidR="00B2737C" w:rsidRDefault="00B2737C"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B3" w14:textId="77777777" w:rsidR="00071303" w:rsidRDefault="00B2737C"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lastRenderedPageBreak/>
        <w:t>Med o</w:t>
      </w:r>
      <w:r w:rsidR="00D03005" w:rsidRPr="00B2737C">
        <w:rPr>
          <w:rFonts w:ascii="Cambria" w:hAnsi="Cambria"/>
          <w:sz w:val="22"/>
        </w:rPr>
        <w:t>msorg</w:t>
      </w:r>
      <w:r>
        <w:rPr>
          <w:rFonts w:ascii="Cambria" w:hAnsi="Cambria"/>
          <w:sz w:val="22"/>
        </w:rPr>
        <w:t xml:space="preserve"> mener vi</w:t>
      </w:r>
      <w:r w:rsidR="00863240">
        <w:rPr>
          <w:rFonts w:ascii="Cambria" w:hAnsi="Cambria"/>
          <w:sz w:val="22"/>
        </w:rPr>
        <w:t xml:space="preserve"> både de </w:t>
      </w:r>
      <w:r w:rsidR="00D03005">
        <w:rPr>
          <w:rFonts w:ascii="Cambria" w:hAnsi="Cambria"/>
          <w:sz w:val="22"/>
        </w:rPr>
        <w:t>psykiske</w:t>
      </w:r>
      <w:r w:rsidR="00863240">
        <w:rPr>
          <w:rFonts w:ascii="Cambria" w:hAnsi="Cambria"/>
          <w:sz w:val="22"/>
        </w:rPr>
        <w:t xml:space="preserve"> og fysiske</w:t>
      </w:r>
      <w:r w:rsidR="001E3471">
        <w:rPr>
          <w:rFonts w:ascii="Cambria" w:hAnsi="Cambria"/>
          <w:sz w:val="22"/>
        </w:rPr>
        <w:t xml:space="preserve"> aspekter.</w:t>
      </w:r>
      <w:r w:rsidR="00D03005">
        <w:rPr>
          <w:rFonts w:ascii="Cambria" w:hAnsi="Cambria"/>
          <w:sz w:val="22"/>
        </w:rPr>
        <w:t xml:space="preserve"> Omsorg for</w:t>
      </w:r>
      <w:r w:rsidR="00E675DB">
        <w:rPr>
          <w:rFonts w:ascii="Cambria" w:hAnsi="Cambria"/>
          <w:sz w:val="22"/>
        </w:rPr>
        <w:t xml:space="preserve"> det psykiske handler grundlæggende </w:t>
      </w:r>
      <w:r w:rsidR="00D03005">
        <w:rPr>
          <w:rFonts w:ascii="Cambria" w:hAnsi="Cambria"/>
          <w:sz w:val="22"/>
        </w:rPr>
        <w:t>om, at man er nærværende og barnet føler sig set, hørt og forstået. Det handler også om, at barnet bli</w:t>
      </w:r>
      <w:r w:rsidR="00177D2E">
        <w:rPr>
          <w:rFonts w:ascii="Cambria" w:hAnsi="Cambria"/>
          <w:sz w:val="22"/>
        </w:rPr>
        <w:t>ver støttet i svære situationer</w:t>
      </w:r>
      <w:r w:rsidR="00404501">
        <w:rPr>
          <w:rFonts w:ascii="Cambria" w:hAnsi="Cambria"/>
          <w:sz w:val="22"/>
        </w:rPr>
        <w:t>,</w:t>
      </w:r>
      <w:r w:rsidR="00D03005">
        <w:rPr>
          <w:rFonts w:ascii="Cambria" w:hAnsi="Cambria"/>
          <w:sz w:val="22"/>
        </w:rPr>
        <w:t xml:space="preserve"> samt at barnet får de rette udfordringer, som passer til</w:t>
      </w:r>
      <w:r w:rsidR="00177D2E">
        <w:rPr>
          <w:rFonts w:ascii="Cambria" w:hAnsi="Cambria"/>
          <w:sz w:val="22"/>
        </w:rPr>
        <w:t xml:space="preserve"> udviklingsniveau og dagsform</w:t>
      </w:r>
      <w:r w:rsidR="00D03005">
        <w:rPr>
          <w:rFonts w:ascii="Cambria" w:hAnsi="Cambria"/>
          <w:sz w:val="22"/>
        </w:rPr>
        <w:t>. Med omsorg skabe</w:t>
      </w:r>
      <w:r>
        <w:rPr>
          <w:rFonts w:ascii="Cambria" w:hAnsi="Cambria"/>
          <w:sz w:val="22"/>
        </w:rPr>
        <w:t>r vi</w:t>
      </w:r>
      <w:r w:rsidR="00D03005">
        <w:rPr>
          <w:rFonts w:ascii="Cambria" w:hAnsi="Cambria"/>
          <w:sz w:val="22"/>
        </w:rPr>
        <w:t xml:space="preserve"> en tæt og tryg relation, hvor barnet oplever sig værdsat</w:t>
      </w:r>
      <w:r w:rsidR="00177D2E">
        <w:rPr>
          <w:rFonts w:ascii="Cambria" w:hAnsi="Cambria"/>
          <w:sz w:val="22"/>
        </w:rPr>
        <w:t>. Samtidig er vi tro mod barnet</w:t>
      </w:r>
      <w:r w:rsidR="00D03005">
        <w:rPr>
          <w:rFonts w:ascii="Cambria" w:hAnsi="Cambria"/>
          <w:sz w:val="22"/>
        </w:rPr>
        <w:t xml:space="preserve"> ved at være stabile, grænsesættende og anerkendende.</w:t>
      </w:r>
      <w:r w:rsidR="00863240">
        <w:rPr>
          <w:rFonts w:ascii="Cambria" w:hAnsi="Cambria"/>
          <w:sz w:val="22"/>
        </w:rPr>
        <w:t xml:space="preserve"> </w:t>
      </w:r>
      <w:r w:rsidR="00177D2E">
        <w:rPr>
          <w:rFonts w:ascii="Cambria" w:hAnsi="Cambria"/>
          <w:sz w:val="22"/>
        </w:rPr>
        <w:t>Omsorg for det fysiske handler grund</w:t>
      </w:r>
      <w:r w:rsidR="00C53002">
        <w:rPr>
          <w:rFonts w:ascii="Cambria" w:hAnsi="Cambria"/>
          <w:sz w:val="22"/>
        </w:rPr>
        <w:t>læggende om</w:t>
      </w:r>
      <w:r w:rsidR="00404501">
        <w:rPr>
          <w:rFonts w:ascii="Cambria" w:hAnsi="Cambria"/>
          <w:sz w:val="22"/>
        </w:rPr>
        <w:t>,</w:t>
      </w:r>
      <w:r w:rsidR="00C53002">
        <w:rPr>
          <w:rFonts w:ascii="Cambria" w:hAnsi="Cambria"/>
          <w:sz w:val="22"/>
        </w:rPr>
        <w:t xml:space="preserve"> at barnet oplever fysisk velvær</w:t>
      </w:r>
      <w:r w:rsidR="00404501">
        <w:rPr>
          <w:rFonts w:ascii="Cambria" w:hAnsi="Cambria"/>
          <w:sz w:val="22"/>
        </w:rPr>
        <w:t>e -</w:t>
      </w:r>
      <w:r w:rsidR="001E3471">
        <w:rPr>
          <w:rFonts w:ascii="Cambria" w:hAnsi="Cambria"/>
          <w:sz w:val="22"/>
        </w:rPr>
        <w:t xml:space="preserve"> </w:t>
      </w:r>
      <w:r w:rsidR="00C53002">
        <w:rPr>
          <w:rFonts w:ascii="Cambria" w:hAnsi="Cambria"/>
          <w:sz w:val="22"/>
        </w:rPr>
        <w:t xml:space="preserve">altid med udgangspunk i det enkelte barns særlige behov. </w:t>
      </w:r>
      <w:r w:rsidR="00177D2E">
        <w:rPr>
          <w:rFonts w:ascii="Cambria" w:hAnsi="Cambria"/>
          <w:sz w:val="22"/>
        </w:rPr>
        <w:t xml:space="preserve"> </w:t>
      </w:r>
    </w:p>
    <w:p w14:paraId="64EE47B4" w14:textId="77777777" w:rsidR="00071303" w:rsidRDefault="00071303"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B5" w14:textId="77777777" w:rsidR="00D03005"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 xml:space="preserve">Omsorg hænger tæt sammen med </w:t>
      </w:r>
      <w:r w:rsidRPr="00B2737C">
        <w:rPr>
          <w:rFonts w:ascii="Cambria" w:hAnsi="Cambria"/>
          <w:sz w:val="22"/>
        </w:rPr>
        <w:t>empati</w:t>
      </w:r>
      <w:r>
        <w:rPr>
          <w:rFonts w:ascii="Cambria" w:hAnsi="Cambria"/>
          <w:sz w:val="22"/>
        </w:rPr>
        <w:t xml:space="preserve"> som en professionel kompetence. Empati handler om, at vi med vores faglighed og kompetencer evner at sætte os i barnets sted og forstå barnets behov. Empati betyder derfor, at vi tolker på barnets udtryk, og at vi er anerkendende i forhold til barnets egen-forståelse og opfattelse af verden, så barnet får en oplevelse af at være værdifuld. </w:t>
      </w:r>
    </w:p>
    <w:p w14:paraId="64EE47B6" w14:textId="77777777" w:rsidR="00042C62" w:rsidRDefault="00042C62" w:rsidP="00D03005">
      <w:pPr>
        <w:spacing w:line="360" w:lineRule="auto"/>
        <w:jc w:val="both"/>
        <w:rPr>
          <w:rFonts w:ascii="Cambria" w:hAnsi="Cambria"/>
          <w:sz w:val="22"/>
        </w:rPr>
      </w:pPr>
    </w:p>
    <w:p w14:paraId="64EE47B7" w14:textId="77777777" w:rsidR="00D03005" w:rsidRDefault="00D03005" w:rsidP="00D03005">
      <w:pPr>
        <w:spacing w:line="360" w:lineRule="auto"/>
        <w:jc w:val="both"/>
        <w:rPr>
          <w:rFonts w:ascii="Cambria" w:hAnsi="Cambria"/>
          <w:sz w:val="22"/>
        </w:rPr>
      </w:pPr>
    </w:p>
    <w:p w14:paraId="64EE47B8" w14:textId="77777777" w:rsidR="00D03005" w:rsidRPr="00042C62"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color w:val="4F81BD" w:themeColor="accent1"/>
          <w:sz w:val="22"/>
        </w:rPr>
      </w:pPr>
      <w:r w:rsidRPr="00042C62">
        <w:rPr>
          <w:rFonts w:ascii="Cambria" w:hAnsi="Cambria"/>
          <w:b/>
          <w:color w:val="4F81BD" w:themeColor="accent1"/>
          <w:sz w:val="22"/>
        </w:rPr>
        <w:t xml:space="preserve">2) </w:t>
      </w:r>
      <w:r w:rsidR="00103907">
        <w:rPr>
          <w:rFonts w:ascii="Cambria" w:hAnsi="Cambria"/>
          <w:b/>
          <w:color w:val="4F81BD" w:themeColor="accent1"/>
          <w:sz w:val="22"/>
        </w:rPr>
        <w:t>Ligeværd</w:t>
      </w:r>
      <w:r w:rsidRPr="00042C62">
        <w:rPr>
          <w:rFonts w:ascii="Cambria" w:hAnsi="Cambria"/>
          <w:b/>
          <w:color w:val="4F81BD" w:themeColor="accent1"/>
          <w:sz w:val="22"/>
        </w:rPr>
        <w:t>, rummelighed og professionalisme</w:t>
      </w:r>
    </w:p>
    <w:p w14:paraId="64EE47B9" w14:textId="77777777" w:rsidR="00042C62" w:rsidRDefault="00042C62"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sz w:val="22"/>
        </w:rPr>
      </w:pPr>
    </w:p>
    <w:p w14:paraId="64EE47BA" w14:textId="77777777" w:rsidR="00103907" w:rsidRDefault="00AB7531"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En</w:t>
      </w:r>
      <w:r w:rsidR="009C08C6">
        <w:rPr>
          <w:rFonts w:ascii="Cambria" w:hAnsi="Cambria"/>
          <w:sz w:val="22"/>
        </w:rPr>
        <w:t xml:space="preserve"> anden</w:t>
      </w:r>
      <w:r>
        <w:rPr>
          <w:rFonts w:ascii="Cambria" w:hAnsi="Cambria"/>
          <w:sz w:val="22"/>
        </w:rPr>
        <w:t xml:space="preserve"> vigtig målsætning i vores arbejde er at</w:t>
      </w:r>
      <w:r w:rsidR="00103907">
        <w:rPr>
          <w:rFonts w:ascii="Cambria" w:hAnsi="Cambria"/>
          <w:sz w:val="22"/>
        </w:rPr>
        <w:t xml:space="preserve"> understøtte barnets og den unges oplevelse af </w:t>
      </w:r>
      <w:r w:rsidR="00103907" w:rsidRPr="00103907">
        <w:rPr>
          <w:rFonts w:ascii="Cambria" w:hAnsi="Cambria"/>
          <w:b/>
          <w:sz w:val="22"/>
        </w:rPr>
        <w:t>ligeværd</w:t>
      </w:r>
      <w:r w:rsidR="00103907">
        <w:rPr>
          <w:rFonts w:ascii="Cambria" w:hAnsi="Cambria"/>
          <w:sz w:val="22"/>
        </w:rPr>
        <w:t xml:space="preserve">. </w:t>
      </w:r>
      <w:r>
        <w:rPr>
          <w:rFonts w:ascii="Cambria" w:hAnsi="Cambria"/>
          <w:sz w:val="22"/>
        </w:rPr>
        <w:t>Det gør vi dels ved at respektere og styrke barnets og den unges selvbestemmelse, og dels ved så vidt muligt at sørge for at barnet og den unge oplever fællesskaber med andre, som ikke er professionelle og ”ansat til det”. Det betyder at vi</w:t>
      </w:r>
      <w:r>
        <w:rPr>
          <w:sz w:val="22"/>
        </w:rPr>
        <w:t xml:space="preserve"> nytænker rollen som professionel: </w:t>
      </w:r>
      <w:r w:rsidRPr="004717C9">
        <w:rPr>
          <w:sz w:val="22"/>
        </w:rPr>
        <w:t>fra at være den vigtigste person for barnet</w:t>
      </w:r>
      <w:r>
        <w:rPr>
          <w:sz w:val="22"/>
        </w:rPr>
        <w:t xml:space="preserve"> og </w:t>
      </w:r>
      <w:r w:rsidRPr="004717C9">
        <w:rPr>
          <w:sz w:val="22"/>
        </w:rPr>
        <w:t>de</w:t>
      </w:r>
      <w:r>
        <w:rPr>
          <w:sz w:val="22"/>
        </w:rPr>
        <w:t>n</w:t>
      </w:r>
      <w:r w:rsidRPr="004717C9">
        <w:rPr>
          <w:sz w:val="22"/>
        </w:rPr>
        <w:t xml:space="preserve"> unge, til at være den der</w:t>
      </w:r>
      <w:r>
        <w:rPr>
          <w:sz w:val="22"/>
        </w:rPr>
        <w:t xml:space="preserve"> </w:t>
      </w:r>
      <w:r w:rsidRPr="00AB7531">
        <w:rPr>
          <w:sz w:val="22"/>
        </w:rPr>
        <w:t>faciliterer netværk og nye relationer</w:t>
      </w:r>
      <w:r>
        <w:rPr>
          <w:sz w:val="22"/>
        </w:rPr>
        <w:t>. Samtidig er vi vores professionelle ansvar bevidst: ”Vi træder et skridt tilbage, uden at blive væk”.</w:t>
      </w:r>
    </w:p>
    <w:p w14:paraId="64EE47BB" w14:textId="77777777" w:rsidR="00D03005"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BC" w14:textId="77777777" w:rsidR="00D03005"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sidRPr="005B2077">
        <w:rPr>
          <w:rFonts w:ascii="Cambria" w:hAnsi="Cambria"/>
          <w:b/>
          <w:sz w:val="22"/>
        </w:rPr>
        <w:t>Rummelighed</w:t>
      </w:r>
      <w:r>
        <w:rPr>
          <w:rFonts w:ascii="Cambria" w:hAnsi="Cambria"/>
          <w:sz w:val="22"/>
        </w:rPr>
        <w:t xml:space="preserve"> er et resultat</w:t>
      </w:r>
      <w:r w:rsidR="00881695">
        <w:rPr>
          <w:rFonts w:ascii="Cambria" w:hAnsi="Cambria"/>
          <w:sz w:val="22"/>
        </w:rPr>
        <w:t xml:space="preserve"> af </w:t>
      </w:r>
      <w:r w:rsidR="00AB7531">
        <w:rPr>
          <w:rFonts w:ascii="Cambria" w:hAnsi="Cambria"/>
          <w:sz w:val="22"/>
        </w:rPr>
        <w:t>vores fokus på ligeværd</w:t>
      </w:r>
      <w:r w:rsidR="00881695">
        <w:rPr>
          <w:rFonts w:ascii="Cambria" w:hAnsi="Cambria"/>
          <w:sz w:val="22"/>
        </w:rPr>
        <w:t xml:space="preserve"> </w:t>
      </w:r>
      <w:r>
        <w:rPr>
          <w:rFonts w:ascii="Cambria" w:hAnsi="Cambria"/>
          <w:sz w:val="22"/>
        </w:rPr>
        <w:t>og handler om vores indstilling til fællesskab. Vi ønsker og arbejder for at sikre et rummeligt fællesskab uden fordomme, hvor der er plads til forskellighed. Rummelighed betyder, at der skal være plads til alle - og også plads til det, der udfordrer vores vante be</w:t>
      </w:r>
      <w:r w:rsidR="00881695">
        <w:rPr>
          <w:rFonts w:ascii="Cambria" w:hAnsi="Cambria"/>
          <w:sz w:val="22"/>
        </w:rPr>
        <w:t>greber om normalitet</w:t>
      </w:r>
      <w:r>
        <w:rPr>
          <w:rFonts w:ascii="Cambria" w:hAnsi="Cambria"/>
          <w:sz w:val="22"/>
        </w:rPr>
        <w:t>. Rummeligheden gør, at vi kan se ress</w:t>
      </w:r>
      <w:r w:rsidR="00881695">
        <w:rPr>
          <w:rFonts w:ascii="Cambria" w:hAnsi="Cambria"/>
          <w:sz w:val="22"/>
        </w:rPr>
        <w:t>o</w:t>
      </w:r>
      <w:r w:rsidR="00C81339">
        <w:rPr>
          <w:rFonts w:ascii="Cambria" w:hAnsi="Cambria"/>
          <w:sz w:val="22"/>
        </w:rPr>
        <w:t xml:space="preserve">urcer og muligheder hos barnet </w:t>
      </w:r>
      <w:r w:rsidR="00881695">
        <w:rPr>
          <w:rFonts w:ascii="Cambria" w:hAnsi="Cambria"/>
          <w:sz w:val="22"/>
        </w:rPr>
        <w:t xml:space="preserve">og </w:t>
      </w:r>
      <w:r>
        <w:rPr>
          <w:rFonts w:ascii="Cambria" w:hAnsi="Cambria"/>
          <w:sz w:val="22"/>
        </w:rPr>
        <w:t>den unge, so</w:t>
      </w:r>
      <w:r w:rsidR="001E3471">
        <w:rPr>
          <w:rFonts w:ascii="Cambria" w:hAnsi="Cambria"/>
          <w:sz w:val="22"/>
        </w:rPr>
        <w:t>m måske ellers ville blive overset</w:t>
      </w:r>
      <w:r>
        <w:rPr>
          <w:rFonts w:ascii="Cambria" w:hAnsi="Cambria"/>
          <w:sz w:val="22"/>
        </w:rPr>
        <w:t xml:space="preserve">. </w:t>
      </w:r>
    </w:p>
    <w:p w14:paraId="64EE47BD" w14:textId="77777777" w:rsidR="00D03005"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BE" w14:textId="77777777" w:rsidR="00B2737C"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sidRPr="00B95F4C">
        <w:rPr>
          <w:rFonts w:ascii="Cambria" w:hAnsi="Cambria"/>
          <w:b/>
          <w:sz w:val="22"/>
        </w:rPr>
        <w:lastRenderedPageBreak/>
        <w:t>Professionalisme</w:t>
      </w:r>
      <w:r>
        <w:rPr>
          <w:rFonts w:ascii="Cambria" w:hAnsi="Cambria"/>
          <w:sz w:val="22"/>
        </w:rPr>
        <w:t xml:space="preserve"> </w:t>
      </w:r>
      <w:r w:rsidR="00AB7531">
        <w:rPr>
          <w:rFonts w:ascii="Cambria" w:hAnsi="Cambria"/>
          <w:sz w:val="22"/>
        </w:rPr>
        <w:t>er afgørende for måden vi arbejder på</w:t>
      </w:r>
      <w:r>
        <w:rPr>
          <w:rFonts w:ascii="Cambria" w:hAnsi="Cambria"/>
          <w:sz w:val="22"/>
        </w:rPr>
        <w:t>. Professionalisme betyder, at vi</w:t>
      </w:r>
      <w:r w:rsidR="00E30037">
        <w:rPr>
          <w:rFonts w:ascii="Cambria" w:hAnsi="Cambria"/>
          <w:sz w:val="22"/>
        </w:rPr>
        <w:t xml:space="preserve"> er følelsesmæssigt afklarede, så vi</w:t>
      </w:r>
      <w:r>
        <w:rPr>
          <w:rFonts w:ascii="Cambria" w:hAnsi="Cambria"/>
          <w:sz w:val="22"/>
        </w:rPr>
        <w:t xml:space="preserve"> ikke lader private værdier og følelser styre vores vurderinger og handlinger. Derimod er vores arbejde baseret på fælles værdier, faglighed og en analytisk og anerkendende tilgang. Det betyder, at vi arbejder målrettet med forsk</w:t>
      </w:r>
      <w:r w:rsidR="000B7A9E">
        <w:rPr>
          <w:rFonts w:ascii="Cambria" w:hAnsi="Cambria"/>
          <w:sz w:val="22"/>
        </w:rPr>
        <w:t>ellige faglige metoder</w:t>
      </w:r>
      <w:r>
        <w:rPr>
          <w:rFonts w:ascii="Cambria" w:hAnsi="Cambria"/>
          <w:sz w:val="22"/>
        </w:rPr>
        <w:t>, som bruges på rette tid og rette sted. Selvom vi ikke skal være private, så er vi nærværende og har personligheden med i vores arbejde. Professionalisme indebærer derfor også en klar bevidsthed omkring rolle og ansvar, samt en forståelse for de asymmetriske relat</w:t>
      </w:r>
      <w:r w:rsidR="000B7A9E">
        <w:rPr>
          <w:rFonts w:ascii="Cambria" w:hAnsi="Cambria"/>
          <w:sz w:val="22"/>
        </w:rPr>
        <w:t xml:space="preserve">ioner vi indgår i, for at løse </w:t>
      </w:r>
      <w:r>
        <w:rPr>
          <w:rFonts w:ascii="Cambria" w:hAnsi="Cambria"/>
          <w:sz w:val="22"/>
        </w:rPr>
        <w:t xml:space="preserve">vores kerneopgave. </w:t>
      </w:r>
    </w:p>
    <w:p w14:paraId="64EE47BF" w14:textId="77777777" w:rsidR="00D03005" w:rsidRDefault="00D03005" w:rsidP="00D03005">
      <w:pPr>
        <w:spacing w:line="360" w:lineRule="auto"/>
        <w:jc w:val="both"/>
      </w:pPr>
    </w:p>
    <w:p w14:paraId="64EE47C0" w14:textId="77777777" w:rsidR="00D03005" w:rsidRDefault="00D03005" w:rsidP="00D03005">
      <w:pPr>
        <w:spacing w:line="360" w:lineRule="auto"/>
        <w:jc w:val="both"/>
        <w:rPr>
          <w:rFonts w:ascii="Cambria" w:hAnsi="Cambria"/>
          <w:sz w:val="22"/>
        </w:rPr>
      </w:pPr>
    </w:p>
    <w:p w14:paraId="64EE47C1" w14:textId="77777777" w:rsidR="00D03005" w:rsidRPr="00042C62"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color w:val="4F81BD" w:themeColor="accent1"/>
          <w:sz w:val="22"/>
        </w:rPr>
      </w:pPr>
      <w:r w:rsidRPr="00042C62">
        <w:rPr>
          <w:rFonts w:ascii="Cambria" w:hAnsi="Cambria"/>
          <w:b/>
          <w:color w:val="4F81BD" w:themeColor="accent1"/>
          <w:sz w:val="22"/>
        </w:rPr>
        <w:t>3) Udvikling</w:t>
      </w:r>
      <w:r w:rsidR="009C08C6">
        <w:rPr>
          <w:rFonts w:ascii="Cambria" w:hAnsi="Cambria"/>
          <w:b/>
          <w:color w:val="4F81BD" w:themeColor="accent1"/>
          <w:sz w:val="22"/>
        </w:rPr>
        <w:t>, nye relationer</w:t>
      </w:r>
      <w:r w:rsidRPr="00042C62">
        <w:rPr>
          <w:rFonts w:ascii="Cambria" w:hAnsi="Cambria"/>
          <w:b/>
          <w:color w:val="4F81BD" w:themeColor="accent1"/>
          <w:sz w:val="22"/>
        </w:rPr>
        <w:t xml:space="preserve"> og </w:t>
      </w:r>
      <w:r w:rsidR="009C08C6">
        <w:rPr>
          <w:rFonts w:ascii="Cambria" w:hAnsi="Cambria"/>
          <w:b/>
          <w:color w:val="4F81BD" w:themeColor="accent1"/>
          <w:sz w:val="22"/>
        </w:rPr>
        <w:t>hensyn til fællesskabet</w:t>
      </w:r>
    </w:p>
    <w:p w14:paraId="64EE47C2" w14:textId="77777777" w:rsidR="00D03005" w:rsidRPr="00C86FC3" w:rsidRDefault="00D03005"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b/>
          <w:color w:val="4F81BD" w:themeColor="accent1"/>
        </w:rPr>
      </w:pPr>
    </w:p>
    <w:p w14:paraId="64EE47C3" w14:textId="77777777" w:rsidR="00D03005" w:rsidRDefault="009C08C6"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 xml:space="preserve">En tredje vigtige målsætning i vores arbejde er at understøtte barnets og den unges </w:t>
      </w:r>
      <w:r w:rsidRPr="009C08C6">
        <w:rPr>
          <w:rFonts w:ascii="Cambria" w:hAnsi="Cambria"/>
          <w:b/>
          <w:sz w:val="22"/>
        </w:rPr>
        <w:t>udvikling</w:t>
      </w:r>
      <w:r>
        <w:rPr>
          <w:rFonts w:ascii="Cambria" w:hAnsi="Cambria"/>
          <w:sz w:val="22"/>
        </w:rPr>
        <w:t xml:space="preserve">. Målsætningen baserer sig på en </w:t>
      </w:r>
      <w:r w:rsidR="00D03005">
        <w:rPr>
          <w:rFonts w:ascii="Cambria" w:hAnsi="Cambria"/>
          <w:sz w:val="22"/>
        </w:rPr>
        <w:t>præmis om, at alle kan udvikle sig, samt at alle har krav på optimale muligheder for udvikling. Udvikling handler både om det fysiske, psykiske, sociale og kommunikative. Vi a</w:t>
      </w:r>
      <w:r w:rsidR="00155F13">
        <w:rPr>
          <w:rFonts w:ascii="Cambria" w:hAnsi="Cambria"/>
          <w:sz w:val="22"/>
        </w:rPr>
        <w:t xml:space="preserve">rbejder målrettet </w:t>
      </w:r>
      <w:r w:rsidR="00D03005">
        <w:rPr>
          <w:rFonts w:ascii="Cambria" w:hAnsi="Cambria"/>
          <w:sz w:val="22"/>
        </w:rPr>
        <w:t>ved at</w:t>
      </w:r>
      <w:r w:rsidR="00155F13">
        <w:rPr>
          <w:rFonts w:ascii="Cambria" w:hAnsi="Cambria"/>
          <w:sz w:val="22"/>
        </w:rPr>
        <w:t xml:space="preserve"> lave individuelle handleplaner</w:t>
      </w:r>
      <w:r w:rsidR="00D03005">
        <w:rPr>
          <w:rFonts w:ascii="Cambria" w:hAnsi="Cambria"/>
          <w:sz w:val="22"/>
        </w:rPr>
        <w:t xml:space="preserve"> og ved at fokusere på nærmeste udviklingszone. At have fokus på udvikling indebærer, at man både kan se ko</w:t>
      </w:r>
      <w:r w:rsidR="009518F6">
        <w:rPr>
          <w:rFonts w:ascii="Cambria" w:hAnsi="Cambria"/>
          <w:sz w:val="22"/>
        </w:rPr>
        <w:t>mpetencer og potentialer hos det</w:t>
      </w:r>
      <w:r w:rsidR="00D03005">
        <w:rPr>
          <w:rFonts w:ascii="Cambria" w:hAnsi="Cambria"/>
          <w:sz w:val="22"/>
        </w:rPr>
        <w:t xml:space="preserve"> enkelte barn, samt at man evner at se udvikling i de små skridt.</w:t>
      </w:r>
    </w:p>
    <w:p w14:paraId="64EE47C4" w14:textId="77777777" w:rsidR="009C08C6" w:rsidRDefault="009C08C6" w:rsidP="009C08C6">
      <w:pPr>
        <w:pBdr>
          <w:top w:val="single" w:sz="4" w:space="1" w:color="auto"/>
          <w:left w:val="single" w:sz="4" w:space="4" w:color="auto"/>
          <w:bottom w:val="single" w:sz="4" w:space="1" w:color="auto"/>
          <w:right w:val="single" w:sz="4" w:space="4" w:color="auto"/>
        </w:pBdr>
        <w:spacing w:line="360" w:lineRule="auto"/>
        <w:jc w:val="both"/>
        <w:rPr>
          <w:sz w:val="22"/>
        </w:rPr>
      </w:pPr>
    </w:p>
    <w:p w14:paraId="64EE47C5" w14:textId="77777777" w:rsidR="009C08C6" w:rsidRPr="00406582" w:rsidRDefault="009C08C6" w:rsidP="009C08C6">
      <w:pPr>
        <w:pBdr>
          <w:top w:val="single" w:sz="4" w:space="1" w:color="auto"/>
          <w:left w:val="single" w:sz="4" w:space="4" w:color="auto"/>
          <w:bottom w:val="single" w:sz="4" w:space="1" w:color="auto"/>
          <w:right w:val="single" w:sz="4" w:space="4" w:color="auto"/>
        </w:pBdr>
        <w:spacing w:line="360" w:lineRule="auto"/>
        <w:jc w:val="both"/>
        <w:rPr>
          <w:sz w:val="22"/>
        </w:rPr>
      </w:pPr>
      <w:r>
        <w:rPr>
          <w:sz w:val="22"/>
        </w:rPr>
        <w:t>I vores arbejde med at understøtte udvikling, har vi særligt fokus på, hvor</w:t>
      </w:r>
      <w:r w:rsidR="00015856">
        <w:rPr>
          <w:sz w:val="22"/>
        </w:rPr>
        <w:t>dan</w:t>
      </w:r>
      <w:r>
        <w:rPr>
          <w:sz w:val="22"/>
        </w:rPr>
        <w:t xml:space="preserve"> vi kan skabe </w:t>
      </w:r>
      <w:r w:rsidRPr="009C08C6">
        <w:rPr>
          <w:b/>
          <w:sz w:val="22"/>
        </w:rPr>
        <w:t>nye relationer</w:t>
      </w:r>
      <w:r>
        <w:rPr>
          <w:sz w:val="22"/>
        </w:rPr>
        <w:t xml:space="preserve"> for barnet og den unge og styrke barnets og den unges netværk.</w:t>
      </w:r>
      <w:r w:rsidR="00015856">
        <w:rPr>
          <w:sz w:val="22"/>
        </w:rPr>
        <w:t xml:space="preserve"> N</w:t>
      </w:r>
      <w:r>
        <w:rPr>
          <w:sz w:val="22"/>
        </w:rPr>
        <w:t xml:space="preserve">ye relationer, med nye oplevelser og muligheder for socialt samvær med andre, </w:t>
      </w:r>
      <w:r w:rsidR="00015856">
        <w:rPr>
          <w:sz w:val="22"/>
        </w:rPr>
        <w:t>rummer</w:t>
      </w:r>
      <w:r>
        <w:rPr>
          <w:sz w:val="22"/>
        </w:rPr>
        <w:t xml:space="preserve"> et stort</w:t>
      </w:r>
      <w:r w:rsidRPr="00015856">
        <w:rPr>
          <w:sz w:val="22"/>
        </w:rPr>
        <w:t xml:space="preserve"> lærings- og udviklingspotentiale</w:t>
      </w:r>
      <w:r>
        <w:rPr>
          <w:sz w:val="22"/>
        </w:rPr>
        <w:t>. Det betyder også at vores indstilling er, at opgaven ikke udelukkende kan løses af de professionelle, men derimod med fordel kan løses samskabende sammen med eksterne.</w:t>
      </w:r>
    </w:p>
    <w:p w14:paraId="64EE47C6" w14:textId="77777777" w:rsidR="009C08C6" w:rsidRDefault="009C08C6"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p>
    <w:p w14:paraId="64EE47C7" w14:textId="77777777" w:rsidR="00D03005" w:rsidRDefault="00015856" w:rsidP="00D03005">
      <w:pPr>
        <w:pBdr>
          <w:top w:val="single" w:sz="4" w:space="1" w:color="auto"/>
          <w:left w:val="single" w:sz="4" w:space="4" w:color="auto"/>
          <w:bottom w:val="single" w:sz="4" w:space="1" w:color="auto"/>
          <w:right w:val="single" w:sz="4" w:space="4" w:color="auto"/>
        </w:pBdr>
        <w:spacing w:line="360" w:lineRule="auto"/>
        <w:jc w:val="both"/>
        <w:rPr>
          <w:rFonts w:ascii="Cambria" w:hAnsi="Cambria"/>
          <w:sz w:val="22"/>
        </w:rPr>
      </w:pPr>
      <w:r>
        <w:rPr>
          <w:rFonts w:ascii="Cambria" w:hAnsi="Cambria"/>
          <w:sz w:val="22"/>
        </w:rPr>
        <w:t>Når vi fokuserer på at skabe en</w:t>
      </w:r>
      <w:r w:rsidR="00216E5B">
        <w:rPr>
          <w:rFonts w:ascii="Cambria" w:hAnsi="Cambria"/>
          <w:sz w:val="22"/>
        </w:rPr>
        <w:t xml:space="preserve"> udvikling for det enkelte barn og </w:t>
      </w:r>
      <w:r w:rsidR="00155F13">
        <w:rPr>
          <w:rFonts w:ascii="Cambria" w:hAnsi="Cambria"/>
          <w:sz w:val="22"/>
        </w:rPr>
        <w:t xml:space="preserve">den enkelte </w:t>
      </w:r>
      <w:r>
        <w:rPr>
          <w:rFonts w:ascii="Cambria" w:hAnsi="Cambria"/>
          <w:sz w:val="22"/>
        </w:rPr>
        <w:t>unge, viser vi samtidig</w:t>
      </w:r>
      <w:r w:rsidR="00D03005">
        <w:rPr>
          <w:rFonts w:ascii="Cambria" w:hAnsi="Cambria"/>
          <w:sz w:val="22"/>
        </w:rPr>
        <w:t xml:space="preserve"> </w:t>
      </w:r>
      <w:r w:rsidR="00D03005" w:rsidRPr="00015856">
        <w:rPr>
          <w:rFonts w:ascii="Cambria" w:hAnsi="Cambria"/>
          <w:b/>
          <w:sz w:val="22"/>
        </w:rPr>
        <w:t xml:space="preserve">hensyn til </w:t>
      </w:r>
      <w:r w:rsidR="00D03005" w:rsidRPr="003C3EB4">
        <w:rPr>
          <w:rFonts w:ascii="Cambria" w:hAnsi="Cambria"/>
          <w:b/>
          <w:sz w:val="22"/>
        </w:rPr>
        <w:t>fællesskabet</w:t>
      </w:r>
      <w:r w:rsidR="00D03005">
        <w:rPr>
          <w:rFonts w:ascii="Cambria" w:hAnsi="Cambria"/>
          <w:sz w:val="22"/>
        </w:rPr>
        <w:t>.</w:t>
      </w:r>
      <w:r w:rsidR="00216E5B">
        <w:rPr>
          <w:rFonts w:ascii="Cambria" w:hAnsi="Cambria"/>
          <w:sz w:val="22"/>
        </w:rPr>
        <w:t xml:space="preserve"> Hos os indgår det enkelte barn og </w:t>
      </w:r>
      <w:r w:rsidR="00D03005">
        <w:rPr>
          <w:rFonts w:ascii="Cambria" w:hAnsi="Cambria"/>
          <w:sz w:val="22"/>
        </w:rPr>
        <w:t>den enkelte unge i et fællesskab med andre, som vi som professionelle også har et ansvar for. Rummeligheden kan derfor have en grænse der, hvor hensynet til enkelte går ud over de andres sårbarhed. Her er der tale om en balancegang mellem rummelighed og</w:t>
      </w:r>
      <w:r>
        <w:rPr>
          <w:rFonts w:ascii="Cambria" w:hAnsi="Cambria"/>
          <w:sz w:val="22"/>
        </w:rPr>
        <w:t xml:space="preserve"> hensyn til</w:t>
      </w:r>
      <w:r w:rsidR="00D03005">
        <w:rPr>
          <w:rFonts w:ascii="Cambria" w:hAnsi="Cambria"/>
          <w:sz w:val="22"/>
        </w:rPr>
        <w:t xml:space="preserve"> fællesskabet, som altid kræver en professionel vurdering i den konkrete situation.</w:t>
      </w:r>
    </w:p>
    <w:p w14:paraId="64EE47C8" w14:textId="77777777" w:rsidR="006F43A1" w:rsidRDefault="006F43A1" w:rsidP="00FA3881">
      <w:pPr>
        <w:spacing w:line="360" w:lineRule="auto"/>
        <w:jc w:val="both"/>
        <w:rPr>
          <w:sz w:val="20"/>
        </w:rPr>
      </w:pPr>
    </w:p>
    <w:p w14:paraId="64EE47C9" w14:textId="77777777" w:rsidR="006F43A1" w:rsidRDefault="006F43A1" w:rsidP="00FA3881">
      <w:pPr>
        <w:spacing w:line="360" w:lineRule="auto"/>
        <w:jc w:val="both"/>
        <w:rPr>
          <w:sz w:val="20"/>
        </w:rPr>
      </w:pPr>
    </w:p>
    <w:p w14:paraId="64EE47CA" w14:textId="77777777" w:rsidR="006F43A1" w:rsidRDefault="006F43A1" w:rsidP="00FA3881">
      <w:pPr>
        <w:spacing w:line="360" w:lineRule="auto"/>
        <w:jc w:val="both"/>
        <w:rPr>
          <w:sz w:val="20"/>
        </w:rPr>
      </w:pPr>
    </w:p>
    <w:p w14:paraId="64EE47CB" w14:textId="77777777" w:rsidR="006F43A1" w:rsidRDefault="006F43A1" w:rsidP="00FA3881">
      <w:pPr>
        <w:spacing w:line="360" w:lineRule="auto"/>
        <w:jc w:val="both"/>
        <w:rPr>
          <w:sz w:val="20"/>
        </w:rPr>
      </w:pPr>
    </w:p>
    <w:p w14:paraId="64EE47CC" w14:textId="77777777" w:rsidR="006F43A1" w:rsidRDefault="006F43A1" w:rsidP="00FA3881">
      <w:pPr>
        <w:spacing w:line="360" w:lineRule="auto"/>
        <w:jc w:val="both"/>
        <w:rPr>
          <w:sz w:val="20"/>
        </w:rPr>
      </w:pPr>
    </w:p>
    <w:p w14:paraId="64EE47CD" w14:textId="77777777" w:rsidR="00FA3881" w:rsidRPr="00FA3881" w:rsidRDefault="00CC364B" w:rsidP="00FA3881">
      <w:pPr>
        <w:spacing w:line="360" w:lineRule="auto"/>
        <w:jc w:val="both"/>
        <w:rPr>
          <w:sz w:val="20"/>
        </w:rPr>
      </w:pPr>
      <w:r>
        <w:rPr>
          <w:sz w:val="20"/>
        </w:rPr>
        <w:t>Herunder</w:t>
      </w:r>
      <w:r w:rsidR="00FA3881" w:rsidRPr="00FA3881">
        <w:rPr>
          <w:sz w:val="20"/>
        </w:rPr>
        <w:t xml:space="preserve"> </w:t>
      </w:r>
      <w:r w:rsidR="00D03005">
        <w:rPr>
          <w:sz w:val="20"/>
        </w:rPr>
        <w:t>er ledetrådene</w:t>
      </w:r>
      <w:r w:rsidR="00FA3881" w:rsidRPr="00FA3881">
        <w:rPr>
          <w:sz w:val="20"/>
        </w:rPr>
        <w:t xml:space="preserve"> placeret i </w:t>
      </w:r>
      <w:r w:rsidR="00340C17">
        <w:rPr>
          <w:i/>
          <w:sz w:val="20"/>
        </w:rPr>
        <w:t>et fagetisk</w:t>
      </w:r>
      <w:r w:rsidR="00FA3881" w:rsidRPr="00FA3881">
        <w:rPr>
          <w:i/>
          <w:sz w:val="20"/>
        </w:rPr>
        <w:t xml:space="preserve"> </w:t>
      </w:r>
      <w:r w:rsidR="00340C17">
        <w:rPr>
          <w:i/>
          <w:sz w:val="20"/>
        </w:rPr>
        <w:t>kompas</w:t>
      </w:r>
      <w:r w:rsidR="00751113">
        <w:rPr>
          <w:sz w:val="20"/>
        </w:rPr>
        <w:t xml:space="preserve"> for kerneopgaven med børnene og </w:t>
      </w:r>
      <w:r w:rsidR="00D03005">
        <w:rPr>
          <w:sz w:val="20"/>
        </w:rPr>
        <w:t xml:space="preserve">de unge. </w:t>
      </w:r>
      <w:r w:rsidR="00340C17">
        <w:rPr>
          <w:sz w:val="20"/>
        </w:rPr>
        <w:t>Kompasset</w:t>
      </w:r>
      <w:r w:rsidR="00FA3881" w:rsidRPr="00FA3881">
        <w:rPr>
          <w:sz w:val="20"/>
        </w:rPr>
        <w:t xml:space="preserve"> kan benyttes som et fagetisk redskab: Til at skabe overblik </w:t>
      </w:r>
      <w:r w:rsidR="00D03005">
        <w:rPr>
          <w:sz w:val="20"/>
        </w:rPr>
        <w:t>over ledetrådenes</w:t>
      </w:r>
      <w:r w:rsidR="00FA3881" w:rsidRPr="00FA3881">
        <w:rPr>
          <w:sz w:val="20"/>
        </w:rPr>
        <w:t xml:space="preserve"> placering i d</w:t>
      </w:r>
      <w:r w:rsidR="001E3471">
        <w:rPr>
          <w:sz w:val="20"/>
        </w:rPr>
        <w:t>e tre etiske perspektiver</w:t>
      </w:r>
      <w:r w:rsidR="00FA3881" w:rsidRPr="00FA3881">
        <w:rPr>
          <w:sz w:val="20"/>
        </w:rPr>
        <w:t>, til dialog og sparring, og som en</w:t>
      </w:r>
      <w:r w:rsidR="00340C17">
        <w:rPr>
          <w:sz w:val="20"/>
        </w:rPr>
        <w:t xml:space="preserve"> hjælp til at finde den gode </w:t>
      </w:r>
      <w:r w:rsidR="00FA3881" w:rsidRPr="00FA3881">
        <w:rPr>
          <w:sz w:val="20"/>
        </w:rPr>
        <w:t xml:space="preserve">etiske balance i det daglige arbejde. </w:t>
      </w:r>
    </w:p>
    <w:p w14:paraId="64EE47CE" w14:textId="77777777" w:rsidR="006F43A1" w:rsidRDefault="006F43A1" w:rsidP="000B118B"/>
    <w:p w14:paraId="64EE47CF" w14:textId="77777777" w:rsidR="000B118B" w:rsidRPr="0085474D" w:rsidRDefault="00880A03" w:rsidP="0085474D">
      <w:pPr>
        <w:pStyle w:val="Overskrift2"/>
        <w:rPr>
          <w:rFonts w:asciiTheme="minorHAnsi" w:hAnsiTheme="minorHAnsi"/>
          <w:sz w:val="24"/>
        </w:rPr>
      </w:pPr>
      <w:bookmarkStart w:id="10" w:name="_Toc3155953"/>
      <w:r w:rsidRPr="0085474D">
        <w:rPr>
          <w:rFonts w:asciiTheme="minorHAnsi" w:hAnsiTheme="minorHAnsi"/>
          <w:sz w:val="24"/>
        </w:rPr>
        <w:t xml:space="preserve">//Fagetisk ”kompas” </w:t>
      </w:r>
      <w:r w:rsidR="00985A81">
        <w:rPr>
          <w:rFonts w:asciiTheme="minorHAnsi" w:hAnsiTheme="minorHAnsi"/>
          <w:sz w:val="24"/>
        </w:rPr>
        <w:t>– ledetråde for kerneopgaven</w:t>
      </w:r>
      <w:bookmarkEnd w:id="10"/>
    </w:p>
    <w:p w14:paraId="64EE47D0" w14:textId="77777777" w:rsidR="000B118B" w:rsidRDefault="000B118B" w:rsidP="000B118B"/>
    <w:p w14:paraId="64EE47D1" w14:textId="77777777" w:rsidR="000B118B" w:rsidRDefault="000B118B" w:rsidP="000B118B"/>
    <w:p w14:paraId="64EE47D2" w14:textId="77777777" w:rsidR="000B118B" w:rsidRDefault="00672C35" w:rsidP="00672C35">
      <w:r>
        <w:t xml:space="preserve">   </w:t>
      </w:r>
      <w:r w:rsidR="00C76D6F" w:rsidRPr="00C76D6F">
        <w:rPr>
          <w:noProof/>
          <w:lang w:eastAsia="da-DK"/>
        </w:rPr>
        <w:drawing>
          <wp:inline distT="0" distB="0" distL="0" distR="0" wp14:anchorId="64EE4855" wp14:editId="64EE4856">
            <wp:extent cx="4992689" cy="468969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2689" cy="4689695"/>
                    </a:xfrm>
                    <a:prstGeom prst="rect">
                      <a:avLst/>
                    </a:prstGeom>
                  </pic:spPr>
                </pic:pic>
              </a:graphicData>
            </a:graphic>
          </wp:inline>
        </w:drawing>
      </w:r>
    </w:p>
    <w:p w14:paraId="64EE47D3" w14:textId="77777777" w:rsidR="006C40C7" w:rsidRDefault="006C40C7" w:rsidP="0023725B">
      <w:pPr>
        <w:spacing w:line="360" w:lineRule="auto"/>
        <w:jc w:val="both"/>
        <w:rPr>
          <w:rFonts w:asciiTheme="majorHAnsi" w:hAnsiTheme="majorHAnsi"/>
        </w:rPr>
      </w:pPr>
    </w:p>
    <w:p w14:paraId="64EE47D4" w14:textId="77777777" w:rsidR="001E3471" w:rsidRDefault="001E3471" w:rsidP="0023725B">
      <w:pPr>
        <w:spacing w:line="360" w:lineRule="auto"/>
        <w:jc w:val="both"/>
        <w:rPr>
          <w:rFonts w:asciiTheme="majorHAnsi" w:hAnsiTheme="majorHAnsi"/>
        </w:rPr>
      </w:pPr>
    </w:p>
    <w:p w14:paraId="64EE47D5" w14:textId="77777777" w:rsidR="00EA181F" w:rsidRDefault="00EA181F" w:rsidP="0023725B">
      <w:pPr>
        <w:spacing w:line="360" w:lineRule="auto"/>
        <w:jc w:val="both"/>
        <w:rPr>
          <w:rFonts w:asciiTheme="majorHAnsi" w:hAnsiTheme="majorHAnsi"/>
        </w:rPr>
      </w:pPr>
    </w:p>
    <w:p w14:paraId="64EE47D6" w14:textId="77777777" w:rsidR="00985A81" w:rsidRDefault="00985A81" w:rsidP="0023725B">
      <w:pPr>
        <w:spacing w:line="360" w:lineRule="auto"/>
        <w:jc w:val="both"/>
        <w:rPr>
          <w:rFonts w:asciiTheme="majorHAnsi" w:hAnsiTheme="majorHAnsi"/>
        </w:rPr>
      </w:pPr>
    </w:p>
    <w:p w14:paraId="64EE47D7" w14:textId="77777777" w:rsidR="001E3471" w:rsidRPr="0085474D" w:rsidRDefault="001E3471" w:rsidP="0085474D">
      <w:pPr>
        <w:pStyle w:val="Overskrift2"/>
        <w:spacing w:line="360" w:lineRule="auto"/>
        <w:rPr>
          <w:rFonts w:asciiTheme="minorHAnsi" w:hAnsiTheme="minorHAnsi"/>
          <w:color w:val="1F497D" w:themeColor="text2"/>
          <w:sz w:val="24"/>
        </w:rPr>
      </w:pPr>
      <w:bookmarkStart w:id="11" w:name="_Toc3155954"/>
      <w:r w:rsidRPr="0085474D">
        <w:rPr>
          <w:rFonts w:asciiTheme="minorHAnsi" w:hAnsiTheme="minorHAnsi"/>
          <w:color w:val="1F497D" w:themeColor="text2"/>
          <w:sz w:val="24"/>
        </w:rPr>
        <w:t>3.</w:t>
      </w:r>
      <w:r w:rsidR="00985A81">
        <w:rPr>
          <w:rFonts w:asciiTheme="minorHAnsi" w:hAnsiTheme="minorHAnsi"/>
          <w:color w:val="1F497D" w:themeColor="text2"/>
          <w:sz w:val="24"/>
        </w:rPr>
        <w:t>5</w:t>
      </w:r>
      <w:r w:rsidRPr="0085474D">
        <w:rPr>
          <w:rFonts w:asciiTheme="minorHAnsi" w:hAnsiTheme="minorHAnsi"/>
          <w:color w:val="1F497D" w:themeColor="text2"/>
          <w:sz w:val="24"/>
        </w:rPr>
        <w:t xml:space="preserve"> Etik-analyse af profilens indhold</w:t>
      </w:r>
      <w:bookmarkEnd w:id="11"/>
    </w:p>
    <w:p w14:paraId="64EE47D8" w14:textId="77777777" w:rsidR="001E3471" w:rsidRDefault="001E3471" w:rsidP="001E3471">
      <w:pPr>
        <w:spacing w:line="360" w:lineRule="auto"/>
        <w:jc w:val="both"/>
        <w:rPr>
          <w:sz w:val="22"/>
        </w:rPr>
      </w:pPr>
    </w:p>
    <w:p w14:paraId="64EE47D9" w14:textId="77777777" w:rsidR="00617A69" w:rsidRPr="00617A69" w:rsidRDefault="007B3582" w:rsidP="001E3471">
      <w:pPr>
        <w:spacing w:line="360" w:lineRule="auto"/>
        <w:jc w:val="both"/>
        <w:rPr>
          <w:b/>
          <w:sz w:val="22"/>
        </w:rPr>
      </w:pPr>
      <w:r>
        <w:rPr>
          <w:b/>
          <w:sz w:val="22"/>
        </w:rPr>
        <w:t>Kerneopgaven</w:t>
      </w:r>
    </w:p>
    <w:p w14:paraId="64EE47DA" w14:textId="77777777" w:rsidR="00EC3FA0" w:rsidRDefault="007B3582" w:rsidP="001E3471">
      <w:pPr>
        <w:spacing w:line="360" w:lineRule="auto"/>
        <w:jc w:val="both"/>
        <w:rPr>
          <w:sz w:val="22"/>
        </w:rPr>
      </w:pPr>
      <w:r>
        <w:rPr>
          <w:sz w:val="22"/>
        </w:rPr>
        <w:t>Kerneopgaven</w:t>
      </w:r>
      <w:r w:rsidR="00256496">
        <w:rPr>
          <w:sz w:val="22"/>
        </w:rPr>
        <w:t xml:space="preserve"> rummer hele det etiske landskab og fastholder derfor</w:t>
      </w:r>
      <w:r w:rsidR="00CC16B4">
        <w:rPr>
          <w:sz w:val="22"/>
        </w:rPr>
        <w:t xml:space="preserve"> en etisk</w:t>
      </w:r>
      <w:r w:rsidR="00AF5CB7">
        <w:rPr>
          <w:sz w:val="22"/>
        </w:rPr>
        <w:t xml:space="preserve"> balance</w:t>
      </w:r>
      <w:r w:rsidR="00617A69">
        <w:rPr>
          <w:sz w:val="22"/>
        </w:rPr>
        <w:t>. Sam</w:t>
      </w:r>
      <w:r w:rsidR="00CC16B4">
        <w:rPr>
          <w:sz w:val="22"/>
        </w:rPr>
        <w:t>tidig peger</w:t>
      </w:r>
      <w:r>
        <w:rPr>
          <w:sz w:val="22"/>
        </w:rPr>
        <w:t xml:space="preserve"> kerneopgaven</w:t>
      </w:r>
      <w:r w:rsidR="00617A69">
        <w:rPr>
          <w:sz w:val="22"/>
        </w:rPr>
        <w:t xml:space="preserve"> dog også </w:t>
      </w:r>
      <w:r w:rsidR="00CC16B4">
        <w:rPr>
          <w:sz w:val="22"/>
        </w:rPr>
        <w:t xml:space="preserve">i </w:t>
      </w:r>
      <w:r w:rsidR="00617A69">
        <w:rPr>
          <w:sz w:val="22"/>
        </w:rPr>
        <w:t xml:space="preserve">en </w:t>
      </w:r>
      <w:r w:rsidR="00CC16B4">
        <w:rPr>
          <w:sz w:val="22"/>
        </w:rPr>
        <w:t xml:space="preserve">bestemt </w:t>
      </w:r>
      <w:r w:rsidR="00617A69">
        <w:rPr>
          <w:sz w:val="22"/>
        </w:rPr>
        <w:t>etisk retning, fordi nærhedsetikken primært bliver et middel til at opnå et</w:t>
      </w:r>
      <w:r w:rsidR="00994DEC">
        <w:rPr>
          <w:sz w:val="22"/>
        </w:rPr>
        <w:t xml:space="preserve"> mere</w:t>
      </w:r>
      <w:r w:rsidR="00617A69">
        <w:rPr>
          <w:sz w:val="22"/>
        </w:rPr>
        <w:t xml:space="preserve"> konsekvensetisk og pligtetisk mål: et miljø præget af nærvær og tryghed (nærhedsetik) er</w:t>
      </w:r>
      <w:r w:rsidR="00994DEC">
        <w:rPr>
          <w:sz w:val="22"/>
        </w:rPr>
        <w:t xml:space="preserve"> således</w:t>
      </w:r>
      <w:r w:rsidR="00617A69">
        <w:rPr>
          <w:sz w:val="22"/>
        </w:rPr>
        <w:t xml:space="preserve"> den platform, som gør det muligt at arbejde målrettet med udvikling (konsekvensetik), med særligt sigte på at styrke selvstændighed og ligeværdighed i fællesskabe</w:t>
      </w:r>
      <w:r>
        <w:rPr>
          <w:sz w:val="22"/>
        </w:rPr>
        <w:t xml:space="preserve">r (pligtetik). </w:t>
      </w:r>
    </w:p>
    <w:p w14:paraId="64EE47DB" w14:textId="77777777" w:rsidR="00EC3FA0" w:rsidRDefault="00EC3FA0" w:rsidP="001E3471">
      <w:pPr>
        <w:spacing w:line="360" w:lineRule="auto"/>
        <w:jc w:val="both"/>
        <w:rPr>
          <w:sz w:val="22"/>
        </w:rPr>
      </w:pPr>
    </w:p>
    <w:p w14:paraId="64EE47DC" w14:textId="77777777" w:rsidR="00EC3FA0" w:rsidRDefault="00EC3FA0" w:rsidP="001E3471">
      <w:pPr>
        <w:spacing w:line="360" w:lineRule="auto"/>
        <w:jc w:val="both"/>
        <w:rPr>
          <w:sz w:val="22"/>
        </w:rPr>
      </w:pPr>
      <w:r>
        <w:rPr>
          <w:sz w:val="22"/>
        </w:rPr>
        <w:t xml:space="preserve">Det samskabende fokus nævnes også i kerneopgaven som et middel: ”tæt samarbejde med familien” og ”understøtte netværk og nye varige relationer”. Med det samskabende fokus i kerneopgaven understreges det, at midlet til at løse kerneopgaven ikke udelukkende baserer sig på nærhedsetik: Den samskabende rolle er kompleks og rummer værdier i hele det etiske landskab. </w:t>
      </w:r>
    </w:p>
    <w:p w14:paraId="64EE47DD" w14:textId="77777777" w:rsidR="00EC3FA0" w:rsidRDefault="00EC3FA0" w:rsidP="001E3471">
      <w:pPr>
        <w:spacing w:line="360" w:lineRule="auto"/>
        <w:jc w:val="both"/>
        <w:rPr>
          <w:sz w:val="22"/>
        </w:rPr>
      </w:pPr>
    </w:p>
    <w:p w14:paraId="64EE47DE" w14:textId="77777777" w:rsidR="00994DEC" w:rsidRDefault="007B3582" w:rsidP="001E3471">
      <w:pPr>
        <w:spacing w:line="360" w:lineRule="auto"/>
        <w:jc w:val="both"/>
        <w:rPr>
          <w:sz w:val="22"/>
        </w:rPr>
      </w:pPr>
      <w:r>
        <w:rPr>
          <w:sz w:val="22"/>
        </w:rPr>
        <w:t>Som det ses ved kerneopgavens</w:t>
      </w:r>
      <w:r w:rsidR="00CC16B4">
        <w:rPr>
          <w:sz w:val="22"/>
        </w:rPr>
        <w:t xml:space="preserve"> farvekoder, så er ”eg</w:t>
      </w:r>
      <w:r w:rsidR="00617A69">
        <w:rPr>
          <w:sz w:val="22"/>
        </w:rPr>
        <w:t>e</w:t>
      </w:r>
      <w:r w:rsidR="00CC16B4">
        <w:rPr>
          <w:sz w:val="22"/>
        </w:rPr>
        <w:t>n</w:t>
      </w:r>
      <w:r w:rsidR="00617A69">
        <w:rPr>
          <w:sz w:val="22"/>
        </w:rPr>
        <w:t>-opfattelse” både rød og grøn. Dette skyldes at egen-opfattelse her opfattes som et begreb for barnets og den unges identitet</w:t>
      </w:r>
      <w:r w:rsidR="00994DEC">
        <w:rPr>
          <w:sz w:val="22"/>
        </w:rPr>
        <w:t xml:space="preserve"> og selvforståelse, som</w:t>
      </w:r>
      <w:r w:rsidR="00AF5CB7">
        <w:rPr>
          <w:sz w:val="22"/>
        </w:rPr>
        <w:t xml:space="preserve"> båd</w:t>
      </w:r>
      <w:r w:rsidR="00CC16B4">
        <w:rPr>
          <w:sz w:val="22"/>
        </w:rPr>
        <w:t>e handler om et mere</w:t>
      </w:r>
      <w:r w:rsidR="00994DEC">
        <w:rPr>
          <w:sz w:val="22"/>
        </w:rPr>
        <w:t xml:space="preserve"> pligtetisk</w:t>
      </w:r>
      <w:r w:rsidR="00CC16B4">
        <w:rPr>
          <w:sz w:val="22"/>
        </w:rPr>
        <w:t xml:space="preserve"> fokus på</w:t>
      </w:r>
      <w:r w:rsidR="00AF5CB7">
        <w:rPr>
          <w:sz w:val="22"/>
        </w:rPr>
        <w:t xml:space="preserve"> ind</w:t>
      </w:r>
      <w:r w:rsidR="00994DEC">
        <w:rPr>
          <w:sz w:val="22"/>
        </w:rPr>
        <w:t>i</w:t>
      </w:r>
      <w:r w:rsidR="00AF5CB7">
        <w:rPr>
          <w:sz w:val="22"/>
        </w:rPr>
        <w:t>vidualisme</w:t>
      </w:r>
      <w:r w:rsidR="00CC16B4">
        <w:rPr>
          <w:sz w:val="22"/>
        </w:rPr>
        <w:t xml:space="preserve"> og selvstændiggørelse</w:t>
      </w:r>
      <w:r w:rsidR="00AF5CB7">
        <w:rPr>
          <w:sz w:val="22"/>
        </w:rPr>
        <w:t xml:space="preserve">, samt en mere nærhedsetisk oplevelse af selvværd og meningsfuldhed. </w:t>
      </w:r>
      <w:r w:rsidR="00CC16B4">
        <w:rPr>
          <w:sz w:val="22"/>
        </w:rPr>
        <w:t>Samlet set peger</w:t>
      </w:r>
      <w:r>
        <w:rPr>
          <w:sz w:val="22"/>
        </w:rPr>
        <w:t xml:space="preserve"> kerneopgaven</w:t>
      </w:r>
      <w:r w:rsidR="00994DEC">
        <w:rPr>
          <w:sz w:val="22"/>
        </w:rPr>
        <w:t xml:space="preserve">s etik-retning </w:t>
      </w:r>
      <w:r w:rsidR="00CC16B4">
        <w:rPr>
          <w:sz w:val="22"/>
        </w:rPr>
        <w:t xml:space="preserve">i </w:t>
      </w:r>
      <w:r w:rsidR="00994DEC">
        <w:rPr>
          <w:sz w:val="22"/>
        </w:rPr>
        <w:t>en konsekvensetisk og pligtetisk retning</w:t>
      </w:r>
      <w:r w:rsidR="00EC3FA0">
        <w:rPr>
          <w:sz w:val="22"/>
        </w:rPr>
        <w:t>.</w:t>
      </w:r>
    </w:p>
    <w:p w14:paraId="64EE47DF" w14:textId="77777777" w:rsidR="00994DEC" w:rsidRDefault="00994DEC" w:rsidP="001E3471">
      <w:pPr>
        <w:spacing w:line="360" w:lineRule="auto"/>
        <w:jc w:val="both"/>
        <w:rPr>
          <w:sz w:val="22"/>
        </w:rPr>
      </w:pPr>
    </w:p>
    <w:p w14:paraId="64EE47E0" w14:textId="77777777" w:rsidR="00617A69" w:rsidRPr="00994DEC" w:rsidRDefault="00994DEC" w:rsidP="001E3471">
      <w:pPr>
        <w:spacing w:line="360" w:lineRule="auto"/>
        <w:jc w:val="both"/>
        <w:rPr>
          <w:b/>
          <w:sz w:val="22"/>
        </w:rPr>
      </w:pPr>
      <w:r w:rsidRPr="00994DEC">
        <w:rPr>
          <w:b/>
          <w:sz w:val="22"/>
        </w:rPr>
        <w:t>Visionen</w:t>
      </w:r>
    </w:p>
    <w:p w14:paraId="64EE47E1" w14:textId="77777777" w:rsidR="001915A3" w:rsidRDefault="00994DEC" w:rsidP="001E3471">
      <w:pPr>
        <w:spacing w:line="360" w:lineRule="auto"/>
        <w:jc w:val="both"/>
        <w:rPr>
          <w:sz w:val="22"/>
        </w:rPr>
      </w:pPr>
      <w:r>
        <w:rPr>
          <w:sz w:val="22"/>
        </w:rPr>
        <w:t>Visionens ideal om ”fællesskaber</w:t>
      </w:r>
      <w:r w:rsidR="001915A3">
        <w:rPr>
          <w:sz w:val="22"/>
        </w:rPr>
        <w:t xml:space="preserve"> med plads til alle” er </w:t>
      </w:r>
      <w:r>
        <w:rPr>
          <w:sz w:val="22"/>
        </w:rPr>
        <w:t>et</w:t>
      </w:r>
      <w:r w:rsidR="001915A3">
        <w:rPr>
          <w:sz w:val="22"/>
        </w:rPr>
        <w:t xml:space="preserve"> overvejende</w:t>
      </w:r>
      <w:r>
        <w:rPr>
          <w:sz w:val="22"/>
        </w:rPr>
        <w:t xml:space="preserve"> pligtetisk mål, som l</w:t>
      </w:r>
      <w:r w:rsidR="007B3582">
        <w:rPr>
          <w:sz w:val="22"/>
        </w:rPr>
        <w:t>ægger i forlængelse af kerneopgaven</w:t>
      </w:r>
      <w:r>
        <w:rPr>
          <w:sz w:val="22"/>
        </w:rPr>
        <w:t>s fokus på at styrke selvstændighed og ligeværdighed i fællesskaber.</w:t>
      </w:r>
      <w:r w:rsidR="009708B8">
        <w:rPr>
          <w:sz w:val="22"/>
        </w:rPr>
        <w:t xml:space="preserve"> Når visionen kan læses </w:t>
      </w:r>
      <w:r w:rsidR="001915A3">
        <w:rPr>
          <w:sz w:val="22"/>
        </w:rPr>
        <w:t xml:space="preserve">som overvejende </w:t>
      </w:r>
      <w:r w:rsidR="009708B8">
        <w:rPr>
          <w:sz w:val="22"/>
        </w:rPr>
        <w:t>pligtetisk, så skyldes det, at den baserer sig på principper om ligeværdighed og rummelighed, som ikke n</w:t>
      </w:r>
      <w:r w:rsidR="001915A3">
        <w:rPr>
          <w:sz w:val="22"/>
        </w:rPr>
        <w:t>ødvendigvis skaber mest mulig</w:t>
      </w:r>
      <w:r w:rsidR="009708B8">
        <w:rPr>
          <w:sz w:val="22"/>
        </w:rPr>
        <w:t xml:space="preserve"> nyt</w:t>
      </w:r>
      <w:r w:rsidR="001915A3">
        <w:rPr>
          <w:sz w:val="22"/>
        </w:rPr>
        <w:t>te for flertallet</w:t>
      </w:r>
      <w:r w:rsidR="009708B8">
        <w:rPr>
          <w:sz w:val="22"/>
        </w:rPr>
        <w:t xml:space="preserve"> eller samfundet. </w:t>
      </w:r>
      <w:r w:rsidR="00256496">
        <w:rPr>
          <w:sz w:val="22"/>
        </w:rPr>
        <w:t>Visionen sender derfor et signal om det</w:t>
      </w:r>
      <w:r w:rsidR="00963863">
        <w:rPr>
          <w:sz w:val="22"/>
        </w:rPr>
        <w:t xml:space="preserve">, som Specialcentret ideelt </w:t>
      </w:r>
      <w:r w:rsidR="00963863">
        <w:rPr>
          <w:sz w:val="22"/>
        </w:rPr>
        <w:lastRenderedPageBreak/>
        <w:t xml:space="preserve">set og </w:t>
      </w:r>
      <w:r w:rsidR="00A40D81">
        <w:rPr>
          <w:sz w:val="22"/>
        </w:rPr>
        <w:t>principielt</w:t>
      </w:r>
      <w:r w:rsidR="001915A3">
        <w:rPr>
          <w:sz w:val="22"/>
        </w:rPr>
        <w:t xml:space="preserve"> arbejder for at fremme, nemlig et samfund med inkluderende fællesskaber, hvor der er plads til forskellighed.</w:t>
      </w:r>
    </w:p>
    <w:p w14:paraId="64EE47E2" w14:textId="77777777" w:rsidR="002129DA" w:rsidRDefault="002129DA" w:rsidP="001E3471">
      <w:pPr>
        <w:spacing w:line="360" w:lineRule="auto"/>
        <w:jc w:val="both"/>
        <w:rPr>
          <w:sz w:val="22"/>
        </w:rPr>
      </w:pPr>
    </w:p>
    <w:p w14:paraId="64EE47E3" w14:textId="77777777" w:rsidR="00C76D6F" w:rsidRDefault="00C76D6F" w:rsidP="001E3471">
      <w:pPr>
        <w:spacing w:line="360" w:lineRule="auto"/>
        <w:jc w:val="both"/>
        <w:rPr>
          <w:sz w:val="22"/>
        </w:rPr>
      </w:pPr>
    </w:p>
    <w:p w14:paraId="64EE47E4" w14:textId="77777777" w:rsidR="001915A3" w:rsidRDefault="002129DA" w:rsidP="001E3471">
      <w:pPr>
        <w:spacing w:line="360" w:lineRule="auto"/>
        <w:jc w:val="both"/>
        <w:rPr>
          <w:b/>
          <w:sz w:val="22"/>
        </w:rPr>
      </w:pPr>
      <w:r w:rsidRPr="002129DA">
        <w:rPr>
          <w:b/>
          <w:sz w:val="22"/>
        </w:rPr>
        <w:t>Ledetrådene</w:t>
      </w:r>
    </w:p>
    <w:p w14:paraId="64EE47E5" w14:textId="77777777" w:rsidR="00880A03" w:rsidRDefault="001915A3" w:rsidP="001E3471">
      <w:pPr>
        <w:spacing w:line="360" w:lineRule="auto"/>
        <w:jc w:val="both"/>
        <w:rPr>
          <w:sz w:val="22"/>
        </w:rPr>
      </w:pPr>
      <w:r>
        <w:rPr>
          <w:sz w:val="22"/>
        </w:rPr>
        <w:t>Den første ledetråd, ”</w:t>
      </w:r>
      <w:r w:rsidR="00C76D6F">
        <w:rPr>
          <w:b/>
          <w:sz w:val="22"/>
        </w:rPr>
        <w:t>Meningsfulde fælleskaber, omsorg og empati</w:t>
      </w:r>
      <w:r>
        <w:rPr>
          <w:sz w:val="22"/>
        </w:rPr>
        <w:t>”, er en overvejende nærhedsetisk ledetråd.</w:t>
      </w:r>
      <w:r w:rsidR="00C76D6F">
        <w:rPr>
          <w:sz w:val="22"/>
        </w:rPr>
        <w:t xml:space="preserve"> At understøtte meningsfulde fælleskaber handler især om det nærhedsetiske fokus på oplevelsen af nære og betydningsfulde relationer. </w:t>
      </w:r>
      <w:r w:rsidR="00A90194">
        <w:rPr>
          <w:sz w:val="22"/>
        </w:rPr>
        <w:t>Omsorgen for både de psykiske og fysiske aspekter baserer sig på den nærhedsetiske fordring om at vise omsorg for det sårbare hos den anden i den konkrete situation. Et vigtigt element fra nærhedsetikken, som denne ledetråd også har med, er fokus på at skabe en tæt og tryg relation, hvor barnet eller den unge har tillid til personalet og oplever sig værdsat. Empati som en professionel kompetence baserer sig på den nærhedsetisk</w:t>
      </w:r>
      <w:r w:rsidR="00A40D81">
        <w:rPr>
          <w:sz w:val="22"/>
        </w:rPr>
        <w:t>e fordring om at vise åbenhed, samt</w:t>
      </w:r>
      <w:r w:rsidR="00A90194">
        <w:rPr>
          <w:sz w:val="22"/>
        </w:rPr>
        <w:t xml:space="preserve"> evnen til indlevelse i mødet med den anden. </w:t>
      </w:r>
    </w:p>
    <w:p w14:paraId="64EE47E6" w14:textId="77777777" w:rsidR="00C76D6F" w:rsidRDefault="00C76D6F" w:rsidP="001E3471">
      <w:pPr>
        <w:spacing w:line="360" w:lineRule="auto"/>
        <w:jc w:val="both"/>
        <w:rPr>
          <w:sz w:val="22"/>
        </w:rPr>
      </w:pPr>
    </w:p>
    <w:p w14:paraId="64EE47E7" w14:textId="77777777" w:rsidR="00880A03" w:rsidRDefault="00880A03" w:rsidP="001E3471">
      <w:pPr>
        <w:spacing w:line="360" w:lineRule="auto"/>
        <w:jc w:val="both"/>
        <w:rPr>
          <w:sz w:val="22"/>
        </w:rPr>
      </w:pPr>
      <w:r>
        <w:rPr>
          <w:sz w:val="22"/>
        </w:rPr>
        <w:t>Den anden ledetråd, ”</w:t>
      </w:r>
      <w:r w:rsidR="00C76D6F">
        <w:rPr>
          <w:b/>
          <w:sz w:val="22"/>
        </w:rPr>
        <w:t>Ligeværd, rummelighed og professionalisme</w:t>
      </w:r>
      <w:r>
        <w:rPr>
          <w:sz w:val="22"/>
        </w:rPr>
        <w:t>”,</w:t>
      </w:r>
      <w:r w:rsidR="00A40D81">
        <w:rPr>
          <w:sz w:val="22"/>
        </w:rPr>
        <w:t xml:space="preserve"> er en overvejende pligtetisk ledetråd.</w:t>
      </w:r>
      <w:r>
        <w:rPr>
          <w:sz w:val="22"/>
        </w:rPr>
        <w:t xml:space="preserve"> </w:t>
      </w:r>
      <w:r w:rsidR="00C76D6F">
        <w:rPr>
          <w:sz w:val="22"/>
        </w:rPr>
        <w:t xml:space="preserve">Ligeværd forklares som en værdi, der både handler om selvbestemmelse og om oplevelsen af ligeværdigt fællesskab med andre. </w:t>
      </w:r>
      <w:r w:rsidR="004B1C25">
        <w:rPr>
          <w:sz w:val="22"/>
        </w:rPr>
        <w:t>Rummelighed er indstillingen til fællesskaber, som følger af respekten for</w:t>
      </w:r>
      <w:r w:rsidR="00C76D6F">
        <w:rPr>
          <w:sz w:val="22"/>
        </w:rPr>
        <w:t xml:space="preserve"> selvbestemmelsen</w:t>
      </w:r>
      <w:r w:rsidR="004B1C25">
        <w:rPr>
          <w:sz w:val="22"/>
        </w:rPr>
        <w:t xml:space="preserve">. Dvs. et princip om, at fællesskaber skal kunne rumme individernes forskelligheder, også selvom det stiller krav til fællesskabet og kan udfordre vante begreber om normalitet. Professionalisme er den pligtetiske tilgang til arbejdet med børnene og de unge, som skal være baseret på fælles værdier og faglige metoder, frem for private holdninger og værdier.   </w:t>
      </w:r>
    </w:p>
    <w:p w14:paraId="64EE47E8" w14:textId="77777777" w:rsidR="00880A03" w:rsidRDefault="00880A03" w:rsidP="001E3471">
      <w:pPr>
        <w:spacing w:line="360" w:lineRule="auto"/>
        <w:jc w:val="both"/>
        <w:rPr>
          <w:sz w:val="22"/>
        </w:rPr>
      </w:pPr>
    </w:p>
    <w:p w14:paraId="64EE47E9" w14:textId="77777777" w:rsidR="00880A03" w:rsidRDefault="00880A03" w:rsidP="001E3471">
      <w:pPr>
        <w:spacing w:line="360" w:lineRule="auto"/>
        <w:jc w:val="both"/>
        <w:rPr>
          <w:sz w:val="22"/>
        </w:rPr>
      </w:pPr>
      <w:r>
        <w:rPr>
          <w:sz w:val="22"/>
        </w:rPr>
        <w:t>Den tredje ledetråd, ”</w:t>
      </w:r>
      <w:r w:rsidRPr="00880A03">
        <w:rPr>
          <w:b/>
          <w:sz w:val="22"/>
        </w:rPr>
        <w:t>udviklin</w:t>
      </w:r>
      <w:r w:rsidR="00C76D6F">
        <w:rPr>
          <w:b/>
          <w:sz w:val="22"/>
        </w:rPr>
        <w:t>g, nye relationer og hensyn til fællesskabet</w:t>
      </w:r>
      <w:r>
        <w:rPr>
          <w:sz w:val="22"/>
        </w:rPr>
        <w:t>”,</w:t>
      </w:r>
      <w:r w:rsidR="004B1C25">
        <w:rPr>
          <w:sz w:val="22"/>
        </w:rPr>
        <w:t xml:space="preserve"> er en overvejende konsekvensetisk ledetråd. </w:t>
      </w:r>
      <w:r w:rsidR="00BF2842">
        <w:rPr>
          <w:sz w:val="22"/>
        </w:rPr>
        <w:t>Udvikling i en konsekvensetisk optik handler om at sikre, at der arbejdes målrettet med børnene og de unge, og at arbejdet fører til gode resultater i forhold til børnene og de unges udvikling.</w:t>
      </w:r>
      <w:r w:rsidR="00C76D6F">
        <w:rPr>
          <w:sz w:val="22"/>
        </w:rPr>
        <w:t xml:space="preserve"> Fokus på at skabe nye relationer for børnene og de unge begrundes med, at det rummer et stort lærings- og udviklingspotentiale. </w:t>
      </w:r>
      <w:r w:rsidR="00BF2842">
        <w:rPr>
          <w:sz w:val="22"/>
        </w:rPr>
        <w:t>At</w:t>
      </w:r>
      <w:r w:rsidR="00C76D6F">
        <w:rPr>
          <w:sz w:val="22"/>
        </w:rPr>
        <w:t xml:space="preserve"> vise</w:t>
      </w:r>
      <w:r w:rsidR="00BF2842">
        <w:rPr>
          <w:sz w:val="22"/>
        </w:rPr>
        <w:t xml:space="preserve"> hensyn til fællesskabet</w:t>
      </w:r>
      <w:r w:rsidR="00C76D6F">
        <w:rPr>
          <w:sz w:val="22"/>
        </w:rPr>
        <w:t xml:space="preserve"> </w:t>
      </w:r>
      <w:r w:rsidR="00BF2842">
        <w:rPr>
          <w:sz w:val="22"/>
        </w:rPr>
        <w:lastRenderedPageBreak/>
        <w:t>er et</w:t>
      </w:r>
      <w:r w:rsidR="00C76D6F">
        <w:rPr>
          <w:sz w:val="22"/>
        </w:rPr>
        <w:t xml:space="preserve"> typisk</w:t>
      </w:r>
      <w:r w:rsidR="00BF2842">
        <w:rPr>
          <w:sz w:val="22"/>
        </w:rPr>
        <w:t xml:space="preserve"> konsekvensetisk hensyn, hvor der tages ansvar for helheden. Det betyder en modvægt til den pligtetiske rummelighed, fordi rummelighed overfor den enkelte</w:t>
      </w:r>
      <w:r w:rsidR="00963863">
        <w:rPr>
          <w:sz w:val="22"/>
        </w:rPr>
        <w:t xml:space="preserve"> i nogle tilfælde</w:t>
      </w:r>
      <w:r w:rsidR="00BF2842">
        <w:rPr>
          <w:sz w:val="22"/>
        </w:rPr>
        <w:t xml:space="preserve"> kan ramme fællesskabets sårbarhed.  </w:t>
      </w:r>
    </w:p>
    <w:p w14:paraId="64EE47EA" w14:textId="77777777" w:rsidR="001915A3" w:rsidRPr="001915A3" w:rsidRDefault="001915A3" w:rsidP="001E3471">
      <w:pPr>
        <w:spacing w:line="360" w:lineRule="auto"/>
        <w:jc w:val="both"/>
        <w:rPr>
          <w:sz w:val="22"/>
        </w:rPr>
      </w:pPr>
    </w:p>
    <w:p w14:paraId="64EE47EB" w14:textId="77777777" w:rsidR="00545101" w:rsidRDefault="00545101" w:rsidP="0023725B">
      <w:pPr>
        <w:spacing w:line="360" w:lineRule="auto"/>
        <w:jc w:val="both"/>
        <w:rPr>
          <w:rFonts w:asciiTheme="majorHAnsi" w:hAnsiTheme="majorHAnsi"/>
        </w:rPr>
      </w:pPr>
    </w:p>
    <w:p w14:paraId="64EE47EC" w14:textId="77777777" w:rsidR="00D04ADB" w:rsidRPr="0085474D" w:rsidRDefault="00D04ADB" w:rsidP="0085474D">
      <w:pPr>
        <w:pStyle w:val="Overskrift1"/>
        <w:spacing w:line="360" w:lineRule="auto"/>
        <w:rPr>
          <w:rFonts w:asciiTheme="minorHAnsi" w:hAnsiTheme="minorHAnsi"/>
          <w:b/>
          <w:sz w:val="28"/>
        </w:rPr>
      </w:pPr>
      <w:bookmarkStart w:id="12" w:name="_Toc3155955"/>
      <w:r w:rsidRPr="0085474D">
        <w:rPr>
          <w:rFonts w:asciiTheme="minorHAnsi" w:hAnsiTheme="minorHAnsi"/>
          <w:b/>
          <w:sz w:val="28"/>
        </w:rPr>
        <w:t>4) Profilen som redskab til dilemma-håndtering</w:t>
      </w:r>
      <w:bookmarkEnd w:id="12"/>
    </w:p>
    <w:p w14:paraId="64EE47ED" w14:textId="77777777" w:rsidR="007F5DAC" w:rsidRDefault="007F5DAC" w:rsidP="007F5DAC">
      <w:pPr>
        <w:spacing w:line="360" w:lineRule="auto"/>
        <w:jc w:val="both"/>
        <w:rPr>
          <w:sz w:val="22"/>
        </w:rPr>
      </w:pPr>
      <w:r w:rsidRPr="00851B82">
        <w:rPr>
          <w:sz w:val="22"/>
        </w:rPr>
        <w:t>Profilen kan</w:t>
      </w:r>
      <w:r>
        <w:rPr>
          <w:sz w:val="22"/>
        </w:rPr>
        <w:t>,</w:t>
      </w:r>
      <w:r w:rsidRPr="00851B82">
        <w:rPr>
          <w:sz w:val="22"/>
        </w:rPr>
        <w:t xml:space="preserve"> sammen med Den Etiske Metode</w:t>
      </w:r>
      <w:r>
        <w:rPr>
          <w:sz w:val="22"/>
        </w:rPr>
        <w:t>,</w:t>
      </w:r>
      <w:r w:rsidRPr="00851B82">
        <w:rPr>
          <w:sz w:val="22"/>
        </w:rPr>
        <w:t xml:space="preserve"> benyttes som et redskab til dilemma-håndtering.</w:t>
      </w:r>
      <w:r>
        <w:rPr>
          <w:sz w:val="22"/>
        </w:rPr>
        <w:t xml:space="preserve"> Profilen kan både bruges som et redskab til refleksion og som et løsningsorienteret redskab, der peger på en afbalanceret løsning af dilemmaet.  </w:t>
      </w:r>
      <w:r w:rsidRPr="00851B82">
        <w:rPr>
          <w:sz w:val="22"/>
        </w:rPr>
        <w:t xml:space="preserve"> </w:t>
      </w:r>
    </w:p>
    <w:p w14:paraId="64EE47EE" w14:textId="77777777" w:rsidR="007F5DAC" w:rsidRDefault="007F5DAC" w:rsidP="007F5DAC"/>
    <w:p w14:paraId="64EE47EF" w14:textId="77777777" w:rsidR="00C76D6F" w:rsidRDefault="00C76D6F" w:rsidP="007F5DAC"/>
    <w:p w14:paraId="64EE47F0"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b/>
          <w:color w:val="1F497D"/>
          <w:sz w:val="22"/>
        </w:rPr>
      </w:pPr>
      <w:r w:rsidRPr="00C267E6">
        <w:rPr>
          <w:b/>
          <w:color w:val="1F497D"/>
          <w:sz w:val="22"/>
        </w:rPr>
        <w:t xml:space="preserve">1) Refleksion </w:t>
      </w:r>
      <w:r>
        <w:rPr>
          <w:b/>
          <w:color w:val="1F497D"/>
          <w:sz w:val="22"/>
        </w:rPr>
        <w:t>– det handler om nysgerrighed!</w:t>
      </w:r>
    </w:p>
    <w:p w14:paraId="64EE47F1"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b/>
          <w:sz w:val="20"/>
        </w:rPr>
      </w:pPr>
      <w:r w:rsidRPr="00C267E6">
        <w:rPr>
          <w:b/>
          <w:sz w:val="20"/>
        </w:rPr>
        <w:t>a) Via princip-skemaet</w:t>
      </w:r>
      <w:r w:rsidR="00C8413E">
        <w:rPr>
          <w:b/>
          <w:sz w:val="20"/>
        </w:rPr>
        <w:t xml:space="preserve"> (</w:t>
      </w:r>
      <w:r w:rsidR="00C8413E" w:rsidRPr="00C8413E">
        <w:rPr>
          <w:b/>
          <w:i/>
          <w:sz w:val="20"/>
        </w:rPr>
        <w:t>de fire etiske principper</w:t>
      </w:r>
      <w:r w:rsidR="00C8413E">
        <w:rPr>
          <w:b/>
          <w:sz w:val="20"/>
        </w:rPr>
        <w:t>)</w:t>
      </w:r>
    </w:p>
    <w:p w14:paraId="64EE47F2"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sz w:val="20"/>
        </w:rPr>
      </w:pPr>
      <w:r w:rsidRPr="00C267E6">
        <w:rPr>
          <w:sz w:val="20"/>
        </w:rPr>
        <w:t>De fire etiske principper kan via princip-skemaet bruges til refleksion over, hvad der etisk set er på spil i et konkret dilemma for de forskellige parter</w:t>
      </w:r>
      <w:r>
        <w:rPr>
          <w:sz w:val="20"/>
        </w:rPr>
        <w:t>.</w:t>
      </w:r>
    </w:p>
    <w:p w14:paraId="64EE47F3"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sz w:val="20"/>
        </w:rPr>
      </w:pPr>
    </w:p>
    <w:p w14:paraId="64EE47F4"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b/>
          <w:sz w:val="20"/>
        </w:rPr>
      </w:pPr>
      <w:r w:rsidRPr="00C267E6">
        <w:rPr>
          <w:b/>
          <w:sz w:val="20"/>
        </w:rPr>
        <w:t xml:space="preserve">b) Via </w:t>
      </w:r>
      <w:r w:rsidR="00C8413E" w:rsidRPr="00C8413E">
        <w:rPr>
          <w:b/>
          <w:i/>
          <w:sz w:val="20"/>
        </w:rPr>
        <w:t>det etiske landskab</w:t>
      </w:r>
    </w:p>
    <w:p w14:paraId="64EE47F5" w14:textId="77777777" w:rsidR="007F5DAC" w:rsidRPr="00C267E6" w:rsidRDefault="00C8413E" w:rsidP="007F5DAC">
      <w:pPr>
        <w:pBdr>
          <w:top w:val="single" w:sz="4" w:space="1" w:color="auto"/>
          <w:left w:val="single" w:sz="4" w:space="4" w:color="auto"/>
          <w:bottom w:val="single" w:sz="4" w:space="1" w:color="auto"/>
          <w:right w:val="single" w:sz="4" w:space="4" w:color="auto"/>
        </w:pBdr>
        <w:spacing w:line="360" w:lineRule="auto"/>
        <w:jc w:val="both"/>
        <w:rPr>
          <w:sz w:val="20"/>
        </w:rPr>
      </w:pPr>
      <w:r>
        <w:rPr>
          <w:sz w:val="20"/>
        </w:rPr>
        <w:t>Det etiske landskab kan benyttes til en nuanceret refleksion over, hvad der etisk set er på spil i dilemmaet, og hvilke målsætninger og ambitioner der støder sammen og gør det dilemmafyldt.</w:t>
      </w:r>
    </w:p>
    <w:p w14:paraId="64EE47F6"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sz w:val="18"/>
        </w:rPr>
      </w:pPr>
    </w:p>
    <w:p w14:paraId="64EE47F7" w14:textId="77777777" w:rsidR="007F5DAC" w:rsidRPr="00C267E6" w:rsidRDefault="007F5DAC" w:rsidP="007F5DAC">
      <w:pPr>
        <w:pBdr>
          <w:top w:val="single" w:sz="4" w:space="1" w:color="auto"/>
          <w:left w:val="single" w:sz="4" w:space="4" w:color="auto"/>
          <w:bottom w:val="single" w:sz="4" w:space="1" w:color="auto"/>
          <w:right w:val="single" w:sz="4" w:space="4" w:color="auto"/>
        </w:pBdr>
        <w:spacing w:line="360" w:lineRule="auto"/>
        <w:jc w:val="both"/>
        <w:rPr>
          <w:b/>
          <w:color w:val="1F497D"/>
          <w:sz w:val="22"/>
        </w:rPr>
      </w:pPr>
      <w:r w:rsidRPr="00C267E6">
        <w:rPr>
          <w:b/>
          <w:color w:val="1F497D"/>
          <w:sz w:val="22"/>
        </w:rPr>
        <w:t>2) Profilen som løsningsor</w:t>
      </w:r>
      <w:r>
        <w:rPr>
          <w:b/>
          <w:color w:val="1F497D"/>
          <w:sz w:val="22"/>
        </w:rPr>
        <w:t>ienteret redskab – det handler om balance og retning!</w:t>
      </w:r>
    </w:p>
    <w:p w14:paraId="64EE47F8" w14:textId="77777777" w:rsidR="007F5DAC" w:rsidRDefault="007F5DAC" w:rsidP="007F5DAC">
      <w:pPr>
        <w:pBdr>
          <w:top w:val="single" w:sz="4" w:space="1" w:color="auto"/>
          <w:left w:val="single" w:sz="4" w:space="4" w:color="auto"/>
          <w:bottom w:val="single" w:sz="4" w:space="1" w:color="auto"/>
          <w:right w:val="single" w:sz="4" w:space="4" w:color="auto"/>
        </w:pBdr>
        <w:spacing w:line="360" w:lineRule="auto"/>
        <w:jc w:val="both"/>
        <w:rPr>
          <w:sz w:val="20"/>
        </w:rPr>
      </w:pPr>
      <w:r w:rsidRPr="00C267E6">
        <w:rPr>
          <w:sz w:val="20"/>
        </w:rPr>
        <w:t>Som et løsningsorienteret redskab kan profilen benyttes til at stille følgende spørgsmål:</w:t>
      </w:r>
    </w:p>
    <w:p w14:paraId="64EE47F9" w14:textId="77777777" w:rsidR="00071303" w:rsidRDefault="00071303" w:rsidP="00071303">
      <w:pPr>
        <w:pBdr>
          <w:top w:val="single" w:sz="4" w:space="1" w:color="auto"/>
          <w:left w:val="single" w:sz="4" w:space="4" w:color="auto"/>
          <w:bottom w:val="single" w:sz="4" w:space="1" w:color="auto"/>
          <w:right w:val="single" w:sz="4" w:space="4" w:color="auto"/>
        </w:pBdr>
        <w:spacing w:line="360" w:lineRule="auto"/>
        <w:jc w:val="both"/>
        <w:rPr>
          <w:i/>
          <w:sz w:val="20"/>
        </w:rPr>
      </w:pPr>
    </w:p>
    <w:p w14:paraId="64EE47FA" w14:textId="77777777" w:rsidR="00C8413E" w:rsidRDefault="00071303" w:rsidP="00C8413E">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 xml:space="preserve">- </w:t>
      </w:r>
      <w:r w:rsidR="007F5DAC" w:rsidRPr="00071303">
        <w:rPr>
          <w:i/>
          <w:sz w:val="20"/>
        </w:rPr>
        <w:t xml:space="preserve">Er </w:t>
      </w:r>
      <w:r w:rsidRPr="00071303">
        <w:rPr>
          <w:i/>
          <w:sz w:val="20"/>
        </w:rPr>
        <w:t>løsningen i overensstemmelse med</w:t>
      </w:r>
      <w:r w:rsidR="007F5DAC" w:rsidRPr="00071303">
        <w:rPr>
          <w:i/>
          <w:sz w:val="20"/>
        </w:rPr>
        <w:t xml:space="preserve"> </w:t>
      </w:r>
      <w:r w:rsidR="007B3582">
        <w:rPr>
          <w:b/>
          <w:i/>
          <w:sz w:val="20"/>
        </w:rPr>
        <w:t>kerneopgaven</w:t>
      </w:r>
      <w:r w:rsidR="00C8413E">
        <w:rPr>
          <w:b/>
          <w:i/>
          <w:sz w:val="20"/>
        </w:rPr>
        <w:t>s</w:t>
      </w:r>
      <w:r w:rsidR="007F5DAC" w:rsidRPr="00071303">
        <w:rPr>
          <w:i/>
          <w:sz w:val="20"/>
        </w:rPr>
        <w:t xml:space="preserve"> </w:t>
      </w:r>
      <w:r w:rsidR="00C8413E">
        <w:rPr>
          <w:i/>
          <w:sz w:val="20"/>
        </w:rPr>
        <w:t>målsætninger:</w:t>
      </w:r>
      <w:r w:rsidR="007F5DAC" w:rsidRPr="00071303">
        <w:rPr>
          <w:i/>
          <w:sz w:val="20"/>
        </w:rPr>
        <w:t xml:space="preserve"> </w:t>
      </w:r>
      <w:r w:rsidR="00C8413E">
        <w:rPr>
          <w:i/>
          <w:sz w:val="20"/>
        </w:rPr>
        <w:t>A</w:t>
      </w:r>
      <w:r w:rsidR="007F5DAC" w:rsidRPr="00071303">
        <w:rPr>
          <w:i/>
          <w:sz w:val="20"/>
        </w:rPr>
        <w:t>t sikre udviklin</w:t>
      </w:r>
      <w:r w:rsidR="00C8413E">
        <w:rPr>
          <w:i/>
          <w:sz w:val="20"/>
        </w:rPr>
        <w:t xml:space="preserve">g </w:t>
      </w:r>
    </w:p>
    <w:p w14:paraId="64EE47FB" w14:textId="77777777" w:rsidR="00C8413E" w:rsidRDefault="007F5DAC" w:rsidP="00C8413E">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sidRPr="00071303">
        <w:rPr>
          <w:i/>
          <w:sz w:val="20"/>
        </w:rPr>
        <w:t xml:space="preserve">for det enkelte </w:t>
      </w:r>
      <w:r w:rsidR="00155F13" w:rsidRPr="00071303">
        <w:rPr>
          <w:i/>
          <w:sz w:val="20"/>
        </w:rPr>
        <w:t>barn</w:t>
      </w:r>
      <w:r w:rsidR="00C8413E">
        <w:rPr>
          <w:i/>
          <w:sz w:val="20"/>
        </w:rPr>
        <w:t xml:space="preserve"> og den enkelte unge</w:t>
      </w:r>
      <w:r w:rsidRPr="00071303">
        <w:rPr>
          <w:i/>
          <w:sz w:val="20"/>
        </w:rPr>
        <w:t xml:space="preserve"> med sigte på at styrke egen-</w:t>
      </w:r>
      <w:r>
        <w:rPr>
          <w:i/>
          <w:sz w:val="20"/>
        </w:rPr>
        <w:t xml:space="preserve">opfattelse, </w:t>
      </w:r>
      <w:r w:rsidR="00E05BC8">
        <w:rPr>
          <w:i/>
          <w:sz w:val="20"/>
        </w:rPr>
        <w:t>selv</w:t>
      </w:r>
      <w:r>
        <w:rPr>
          <w:i/>
          <w:sz w:val="20"/>
        </w:rPr>
        <w:t>stændig</w:t>
      </w:r>
      <w:r w:rsidR="00C8413E">
        <w:rPr>
          <w:i/>
          <w:sz w:val="20"/>
        </w:rPr>
        <w:t>-</w:t>
      </w:r>
    </w:p>
    <w:p w14:paraId="64EE47FC" w14:textId="77777777" w:rsidR="007F5DAC" w:rsidRPr="00B4731F" w:rsidRDefault="007F5DAC" w:rsidP="00C8413E">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hed og ligeværdighed i fællesskaber?</w:t>
      </w:r>
    </w:p>
    <w:p w14:paraId="64EE47FD" w14:textId="77777777" w:rsidR="00C8413E" w:rsidRPr="00C267E6" w:rsidRDefault="00C8413E" w:rsidP="00C8413E">
      <w:pPr>
        <w:pBdr>
          <w:top w:val="single" w:sz="4" w:space="1" w:color="auto"/>
          <w:left w:val="single" w:sz="4" w:space="4" w:color="auto"/>
          <w:bottom w:val="single" w:sz="4" w:space="1" w:color="auto"/>
          <w:right w:val="single" w:sz="4" w:space="4" w:color="auto"/>
        </w:pBdr>
        <w:spacing w:line="360" w:lineRule="auto"/>
        <w:jc w:val="both"/>
        <w:rPr>
          <w:i/>
          <w:sz w:val="20"/>
        </w:rPr>
      </w:pPr>
    </w:p>
    <w:p w14:paraId="64EE47FE" w14:textId="77777777" w:rsidR="00071303" w:rsidRPr="00071303" w:rsidRDefault="007F5DAC" w:rsidP="00071303">
      <w:pPr>
        <w:pBdr>
          <w:top w:val="single" w:sz="4" w:space="1" w:color="auto"/>
          <w:left w:val="single" w:sz="4" w:space="4" w:color="auto"/>
          <w:bottom w:val="single" w:sz="4" w:space="1" w:color="auto"/>
          <w:right w:val="single" w:sz="4" w:space="4" w:color="auto"/>
        </w:pBdr>
        <w:spacing w:line="360" w:lineRule="auto"/>
        <w:ind w:firstLine="1304"/>
        <w:jc w:val="both"/>
        <w:rPr>
          <w:sz w:val="20"/>
        </w:rPr>
      </w:pPr>
      <w:r w:rsidRPr="00C267E6">
        <w:rPr>
          <w:i/>
          <w:sz w:val="20"/>
        </w:rPr>
        <w:t xml:space="preserve">- </w:t>
      </w:r>
      <w:r>
        <w:rPr>
          <w:i/>
          <w:sz w:val="20"/>
        </w:rPr>
        <w:t xml:space="preserve">Er løsningen baseret på </w:t>
      </w:r>
      <w:r w:rsidRPr="00A71792">
        <w:rPr>
          <w:b/>
          <w:i/>
          <w:sz w:val="20"/>
        </w:rPr>
        <w:t>omsorg</w:t>
      </w:r>
      <w:r>
        <w:rPr>
          <w:i/>
          <w:sz w:val="20"/>
        </w:rPr>
        <w:t xml:space="preserve"> og </w:t>
      </w:r>
      <w:r w:rsidRPr="00A71792">
        <w:rPr>
          <w:b/>
          <w:i/>
          <w:sz w:val="20"/>
        </w:rPr>
        <w:t>empati</w:t>
      </w:r>
      <w:r w:rsidR="002F440D">
        <w:rPr>
          <w:i/>
          <w:sz w:val="20"/>
        </w:rPr>
        <w:t xml:space="preserve"> for det enkelte barn og </w:t>
      </w:r>
      <w:r>
        <w:rPr>
          <w:i/>
          <w:sz w:val="20"/>
        </w:rPr>
        <w:t>den enkelte unge</w:t>
      </w:r>
      <w:r w:rsidRPr="00C267E6">
        <w:rPr>
          <w:i/>
          <w:sz w:val="20"/>
        </w:rPr>
        <w:t>?</w:t>
      </w:r>
    </w:p>
    <w:p w14:paraId="64EE47FF" w14:textId="77777777" w:rsidR="00071303" w:rsidRDefault="00071303" w:rsidP="00071303">
      <w:pPr>
        <w:pBdr>
          <w:top w:val="single" w:sz="4" w:space="1" w:color="auto"/>
          <w:left w:val="single" w:sz="4" w:space="4" w:color="auto"/>
          <w:bottom w:val="single" w:sz="4" w:space="1" w:color="auto"/>
          <w:right w:val="single" w:sz="4" w:space="4" w:color="auto"/>
        </w:pBdr>
        <w:spacing w:line="360" w:lineRule="auto"/>
        <w:ind w:firstLine="1304"/>
        <w:jc w:val="both"/>
        <w:rPr>
          <w:b/>
          <w:i/>
          <w:sz w:val="20"/>
        </w:rPr>
      </w:pPr>
      <w:r>
        <w:rPr>
          <w:i/>
          <w:sz w:val="20"/>
        </w:rPr>
        <w:t xml:space="preserve">- </w:t>
      </w:r>
      <w:r w:rsidR="007F5DAC">
        <w:rPr>
          <w:i/>
          <w:sz w:val="20"/>
        </w:rPr>
        <w:t>Respekte</w:t>
      </w:r>
      <w:r w:rsidR="002F440D">
        <w:rPr>
          <w:i/>
          <w:sz w:val="20"/>
        </w:rPr>
        <w:t xml:space="preserve">rer løsningen det enkelte barns og </w:t>
      </w:r>
      <w:r w:rsidR="007F5DAC">
        <w:rPr>
          <w:i/>
          <w:sz w:val="20"/>
        </w:rPr>
        <w:t xml:space="preserve">den enkelte unges </w:t>
      </w:r>
      <w:r w:rsidR="007F5DAC" w:rsidRPr="00A71792">
        <w:rPr>
          <w:b/>
          <w:i/>
          <w:sz w:val="20"/>
        </w:rPr>
        <w:t>forskelli</w:t>
      </w:r>
      <w:r>
        <w:rPr>
          <w:b/>
          <w:i/>
          <w:sz w:val="20"/>
        </w:rPr>
        <w:t>g-</w:t>
      </w:r>
    </w:p>
    <w:p w14:paraId="64EE4800" w14:textId="77777777" w:rsidR="007F5DAC" w:rsidRPr="00071303" w:rsidRDefault="007F5DAC" w:rsidP="00071303">
      <w:pPr>
        <w:pBdr>
          <w:top w:val="single" w:sz="4" w:space="1" w:color="auto"/>
          <w:left w:val="single" w:sz="4" w:space="4" w:color="auto"/>
          <w:bottom w:val="single" w:sz="4" w:space="1" w:color="auto"/>
          <w:right w:val="single" w:sz="4" w:space="4" w:color="auto"/>
        </w:pBdr>
        <w:spacing w:line="360" w:lineRule="auto"/>
        <w:ind w:firstLine="1304"/>
        <w:jc w:val="both"/>
        <w:rPr>
          <w:b/>
          <w:i/>
          <w:sz w:val="20"/>
        </w:rPr>
      </w:pPr>
      <w:r w:rsidRPr="00A71792">
        <w:rPr>
          <w:b/>
          <w:i/>
          <w:sz w:val="20"/>
        </w:rPr>
        <w:t>hed/individualitet</w:t>
      </w:r>
      <w:r>
        <w:rPr>
          <w:i/>
          <w:sz w:val="20"/>
        </w:rPr>
        <w:t>?</w:t>
      </w:r>
    </w:p>
    <w:p w14:paraId="64EE4801" w14:textId="77777777" w:rsidR="007F5DAC" w:rsidRDefault="007F5DAC" w:rsidP="007F5DAC">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 xml:space="preserve">- Bidrager løsningen til </w:t>
      </w:r>
      <w:r>
        <w:rPr>
          <w:b/>
          <w:i/>
          <w:sz w:val="20"/>
        </w:rPr>
        <w:t>rummelighed</w:t>
      </w:r>
      <w:r w:rsidRPr="00A71792">
        <w:rPr>
          <w:i/>
          <w:sz w:val="20"/>
        </w:rPr>
        <w:t xml:space="preserve"> i fællesskab</w:t>
      </w:r>
      <w:r>
        <w:rPr>
          <w:i/>
          <w:sz w:val="20"/>
        </w:rPr>
        <w:t>et?</w:t>
      </w:r>
    </w:p>
    <w:p w14:paraId="64EE4802" w14:textId="77777777" w:rsidR="007F5DAC" w:rsidRDefault="007F5DAC" w:rsidP="007F5DAC">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 xml:space="preserve">- Er løsningen baseret på en </w:t>
      </w:r>
      <w:r w:rsidRPr="00A71792">
        <w:rPr>
          <w:b/>
          <w:i/>
          <w:sz w:val="20"/>
        </w:rPr>
        <w:t>professionel tilgang</w:t>
      </w:r>
      <w:r>
        <w:rPr>
          <w:i/>
          <w:sz w:val="20"/>
        </w:rPr>
        <w:t xml:space="preserve"> og faglige metoder?</w:t>
      </w:r>
    </w:p>
    <w:p w14:paraId="64EE4803" w14:textId="77777777" w:rsidR="007F5DAC" w:rsidRDefault="007F5DAC" w:rsidP="007F5DAC">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 xml:space="preserve">- Bidrager </w:t>
      </w:r>
      <w:r w:rsidR="00387728">
        <w:rPr>
          <w:i/>
          <w:sz w:val="20"/>
        </w:rPr>
        <w:t xml:space="preserve">løsningen til det enkelte barns og </w:t>
      </w:r>
      <w:r>
        <w:rPr>
          <w:i/>
          <w:sz w:val="20"/>
        </w:rPr>
        <w:t xml:space="preserve">den enkelte unges </w:t>
      </w:r>
      <w:r w:rsidRPr="00A71792">
        <w:rPr>
          <w:b/>
          <w:i/>
          <w:sz w:val="20"/>
        </w:rPr>
        <w:t>udvikling</w:t>
      </w:r>
      <w:r>
        <w:rPr>
          <w:i/>
          <w:sz w:val="20"/>
        </w:rPr>
        <w:t>?</w:t>
      </w:r>
    </w:p>
    <w:p w14:paraId="64EE4804" w14:textId="77777777" w:rsidR="007F5DAC" w:rsidRDefault="007F5DAC" w:rsidP="007F5DAC">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lastRenderedPageBreak/>
        <w:t xml:space="preserve">- Tager løsningen hensyn til </w:t>
      </w:r>
      <w:r w:rsidRPr="00A71792">
        <w:rPr>
          <w:b/>
          <w:i/>
          <w:sz w:val="20"/>
        </w:rPr>
        <w:t>fællesskabets interesser</w:t>
      </w:r>
      <w:r w:rsidR="002F440D">
        <w:rPr>
          <w:i/>
          <w:sz w:val="20"/>
        </w:rPr>
        <w:t xml:space="preserve"> i børne- og ungegrupperne</w:t>
      </w:r>
      <w:r>
        <w:rPr>
          <w:i/>
          <w:sz w:val="20"/>
        </w:rPr>
        <w:t>?</w:t>
      </w:r>
    </w:p>
    <w:p w14:paraId="64EE4805" w14:textId="77777777" w:rsidR="00C8413E" w:rsidRDefault="00C8413E" w:rsidP="00C8413E">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 xml:space="preserve">- Tænkes der i samskabende løsninger, hvor familien kan inddrages, og så løsningen er med </w:t>
      </w:r>
    </w:p>
    <w:p w14:paraId="64EE4806" w14:textId="77777777" w:rsidR="00C8413E" w:rsidRDefault="00C8413E" w:rsidP="00C8413E">
      <w:pPr>
        <w:pBdr>
          <w:top w:val="single" w:sz="4" w:space="1" w:color="auto"/>
          <w:left w:val="single" w:sz="4" w:space="4" w:color="auto"/>
          <w:bottom w:val="single" w:sz="4" w:space="1" w:color="auto"/>
          <w:right w:val="single" w:sz="4" w:space="4" w:color="auto"/>
        </w:pBdr>
        <w:spacing w:line="360" w:lineRule="auto"/>
        <w:ind w:firstLine="1304"/>
        <w:jc w:val="both"/>
        <w:rPr>
          <w:i/>
          <w:sz w:val="20"/>
        </w:rPr>
      </w:pPr>
      <w:r>
        <w:rPr>
          <w:i/>
          <w:sz w:val="20"/>
        </w:rPr>
        <w:t>til at understøtte netværk og nye varige relationer for barnet og den unge?</w:t>
      </w:r>
    </w:p>
    <w:p w14:paraId="64EE4807" w14:textId="77777777" w:rsidR="00C8413E" w:rsidRDefault="00C8413E" w:rsidP="00C8413E"/>
    <w:p w14:paraId="64EE4808" w14:textId="77777777" w:rsidR="00C8413E" w:rsidRPr="00C8413E" w:rsidRDefault="00C8413E" w:rsidP="00C8413E"/>
    <w:p w14:paraId="64EE4809" w14:textId="77777777" w:rsidR="00467788" w:rsidRPr="0085474D" w:rsidRDefault="00646C71" w:rsidP="0085474D">
      <w:pPr>
        <w:pStyle w:val="Overskrift2"/>
        <w:spacing w:line="360" w:lineRule="auto"/>
        <w:rPr>
          <w:rFonts w:asciiTheme="minorHAnsi" w:hAnsiTheme="minorHAnsi"/>
          <w:sz w:val="24"/>
        </w:rPr>
      </w:pPr>
      <w:bookmarkStart w:id="13" w:name="_Toc3155956"/>
      <w:r w:rsidRPr="0085474D">
        <w:rPr>
          <w:rFonts w:asciiTheme="minorHAnsi" w:hAnsiTheme="minorHAnsi"/>
          <w:sz w:val="24"/>
        </w:rPr>
        <w:t>Case-eksempel</w:t>
      </w:r>
      <w:bookmarkEnd w:id="13"/>
    </w:p>
    <w:p w14:paraId="64EE480A" w14:textId="77777777" w:rsidR="00B151C1" w:rsidRPr="006179F9" w:rsidRDefault="00467788" w:rsidP="00B151C1">
      <w:pPr>
        <w:spacing w:line="360" w:lineRule="auto"/>
        <w:jc w:val="both"/>
        <w:rPr>
          <w:sz w:val="22"/>
        </w:rPr>
      </w:pPr>
      <w:r>
        <w:rPr>
          <w:sz w:val="22"/>
        </w:rPr>
        <w:t>Case-eksemplet er konstrueret af Etikos, men bas</w:t>
      </w:r>
      <w:r w:rsidR="00F83CF8">
        <w:rPr>
          <w:sz w:val="22"/>
        </w:rPr>
        <w:t xml:space="preserve">eret </w:t>
      </w:r>
      <w:r>
        <w:rPr>
          <w:sz w:val="22"/>
        </w:rPr>
        <w:t xml:space="preserve">på erfaringer med konkrete dilemmaer ved Specialcentret. </w:t>
      </w:r>
      <w:r w:rsidR="00B151C1">
        <w:rPr>
          <w:sz w:val="22"/>
        </w:rPr>
        <w:t>D</w:t>
      </w:r>
      <w:r w:rsidR="00B151C1" w:rsidRPr="006179F9">
        <w:rPr>
          <w:sz w:val="22"/>
        </w:rPr>
        <w:t>ilemma-analysen og</w:t>
      </w:r>
      <w:r w:rsidR="00F83CF8">
        <w:rPr>
          <w:sz w:val="22"/>
        </w:rPr>
        <w:t xml:space="preserve"> de mere generelle</w:t>
      </w:r>
      <w:r w:rsidR="00B151C1" w:rsidRPr="006179F9">
        <w:rPr>
          <w:sz w:val="22"/>
        </w:rPr>
        <w:t xml:space="preserve"> anbefalinger til det løsningsorienterede er </w:t>
      </w:r>
      <w:r w:rsidR="00B151C1">
        <w:rPr>
          <w:sz w:val="22"/>
        </w:rPr>
        <w:t>lavet af Etikos til illustration</w:t>
      </w:r>
      <w:r w:rsidR="000E4B57">
        <w:rPr>
          <w:sz w:val="22"/>
        </w:rPr>
        <w:t xml:space="preserve"> af proceduren til dilemmahåndtering</w:t>
      </w:r>
      <w:r w:rsidR="00B151C1" w:rsidRPr="006179F9">
        <w:rPr>
          <w:sz w:val="22"/>
        </w:rPr>
        <w:t xml:space="preserve"> og skal derfor ikke opfattes som fagligt velbegrundede løsninger på dilemmaerne, der kan overføres</w:t>
      </w:r>
      <w:r w:rsidR="00B151C1">
        <w:rPr>
          <w:sz w:val="22"/>
        </w:rPr>
        <w:t xml:space="preserve"> direkte</w:t>
      </w:r>
      <w:r w:rsidR="00B151C1" w:rsidRPr="006179F9">
        <w:rPr>
          <w:sz w:val="22"/>
        </w:rPr>
        <w:t xml:space="preserve"> til praksis. De involverede fagpersoner er altid eksperterne i forhold til de konkrete dilemm</w:t>
      </w:r>
      <w:r w:rsidR="00B151C1">
        <w:rPr>
          <w:sz w:val="22"/>
        </w:rPr>
        <w:t>aer</w:t>
      </w:r>
      <w:r w:rsidR="00B151C1" w:rsidRPr="006179F9">
        <w:rPr>
          <w:sz w:val="22"/>
        </w:rPr>
        <w:t xml:space="preserve">.  </w:t>
      </w:r>
    </w:p>
    <w:p w14:paraId="64EE480B" w14:textId="77777777" w:rsidR="00467788" w:rsidRDefault="00467788" w:rsidP="00646C71">
      <w:pPr>
        <w:spacing w:line="360" w:lineRule="auto"/>
        <w:jc w:val="both"/>
        <w:rPr>
          <w:b/>
        </w:rPr>
      </w:pPr>
    </w:p>
    <w:p w14:paraId="64EE480C" w14:textId="77777777" w:rsidR="00467788" w:rsidRPr="00B151C1" w:rsidRDefault="00B151C1" w:rsidP="00D11425">
      <w:pPr>
        <w:pBdr>
          <w:top w:val="single" w:sz="2" w:space="1" w:color="auto"/>
          <w:left w:val="single" w:sz="2" w:space="4" w:color="auto"/>
          <w:bottom w:val="single" w:sz="2" w:space="1" w:color="auto"/>
          <w:right w:val="single" w:sz="2" w:space="4" w:color="auto"/>
        </w:pBdr>
        <w:spacing w:line="360" w:lineRule="auto"/>
        <w:jc w:val="both"/>
        <w:rPr>
          <w:b/>
          <w:sz w:val="22"/>
        </w:rPr>
      </w:pPr>
      <w:r w:rsidRPr="00B151C1">
        <w:rPr>
          <w:b/>
          <w:sz w:val="22"/>
        </w:rPr>
        <w:t>Dilemma</w:t>
      </w:r>
      <w:r w:rsidR="00D11425">
        <w:rPr>
          <w:b/>
          <w:sz w:val="22"/>
        </w:rPr>
        <w:t>: Udfordrende adfærd ved spisning</w:t>
      </w:r>
    </w:p>
    <w:p w14:paraId="64EE480D" w14:textId="77777777" w:rsidR="00D11425" w:rsidRDefault="00467788" w:rsidP="00D11425">
      <w:pPr>
        <w:pBdr>
          <w:top w:val="single" w:sz="2" w:space="1" w:color="auto"/>
          <w:left w:val="single" w:sz="2" w:space="4" w:color="auto"/>
          <w:bottom w:val="single" w:sz="2" w:space="1" w:color="auto"/>
          <w:right w:val="single" w:sz="2" w:space="4" w:color="auto"/>
        </w:pBdr>
        <w:spacing w:line="360" w:lineRule="auto"/>
        <w:jc w:val="both"/>
        <w:rPr>
          <w:sz w:val="22"/>
        </w:rPr>
      </w:pPr>
      <w:r>
        <w:rPr>
          <w:sz w:val="22"/>
        </w:rPr>
        <w:t xml:space="preserve">Vi har et barn i afdelingen, </w:t>
      </w:r>
      <w:r w:rsidR="00D91477">
        <w:rPr>
          <w:sz w:val="22"/>
        </w:rPr>
        <w:t>som ofte har en udfordrende adfærd ved spisning. Barnet sidder f.eks. og</w:t>
      </w:r>
      <w:r w:rsidR="00D11425">
        <w:rPr>
          <w:sz w:val="22"/>
        </w:rPr>
        <w:t xml:space="preserve"> larmer og</w:t>
      </w:r>
      <w:r w:rsidR="000E4B57">
        <w:rPr>
          <w:sz w:val="22"/>
        </w:rPr>
        <w:t xml:space="preserve"> klapper i bordet og</w:t>
      </w:r>
      <w:r w:rsidR="00D91477">
        <w:rPr>
          <w:sz w:val="22"/>
        </w:rPr>
        <w:t xml:space="preserve"> </w:t>
      </w:r>
      <w:r w:rsidR="000E4B57">
        <w:rPr>
          <w:sz w:val="22"/>
        </w:rPr>
        <w:t>kan finde på at kaste med maden. Ofte tager barnet også</w:t>
      </w:r>
      <w:r w:rsidR="00D91477">
        <w:rPr>
          <w:sz w:val="22"/>
        </w:rPr>
        <w:t xml:space="preserve"> naboens mad. Det generer de andre børn rigtig meget og gør det svært at skabe en god og rolig stemning ved spisning. Nogle i personalegruppen mener, barnet skal skærmes og spise alene, mens andre synes at det er vigtigt at holde fast i at skabe en god situation, hvor alle kan spise sammen.</w:t>
      </w:r>
    </w:p>
    <w:p w14:paraId="64EE480E" w14:textId="77777777" w:rsidR="00D11425" w:rsidRDefault="00D11425" w:rsidP="00646C71">
      <w:pPr>
        <w:spacing w:line="360" w:lineRule="auto"/>
        <w:jc w:val="both"/>
        <w:rPr>
          <w:sz w:val="22"/>
        </w:rPr>
      </w:pPr>
    </w:p>
    <w:p w14:paraId="64EE480F" w14:textId="77777777" w:rsidR="00D11425" w:rsidRDefault="00D11425" w:rsidP="00646C71">
      <w:pPr>
        <w:spacing w:line="360" w:lineRule="auto"/>
        <w:jc w:val="both"/>
        <w:rPr>
          <w:sz w:val="22"/>
        </w:rPr>
      </w:pPr>
    </w:p>
    <w:p w14:paraId="64EE4810" w14:textId="77777777" w:rsidR="00646C71" w:rsidRPr="00D11425" w:rsidRDefault="00D11425" w:rsidP="00D11425">
      <w:pPr>
        <w:spacing w:line="360" w:lineRule="auto"/>
        <w:jc w:val="both"/>
        <w:rPr>
          <w:b/>
          <w:color w:val="1F497D" w:themeColor="text2"/>
          <w:sz w:val="22"/>
        </w:rPr>
      </w:pPr>
      <w:r>
        <w:rPr>
          <w:b/>
          <w:color w:val="1F497D" w:themeColor="text2"/>
          <w:sz w:val="22"/>
        </w:rPr>
        <w:t>1</w:t>
      </w:r>
      <w:r w:rsidR="00E05BC8">
        <w:rPr>
          <w:b/>
          <w:color w:val="1F497D" w:themeColor="text2"/>
          <w:sz w:val="22"/>
        </w:rPr>
        <w:t>a</w:t>
      </w:r>
      <w:r w:rsidRPr="00D11425">
        <w:rPr>
          <w:b/>
          <w:color w:val="1F497D" w:themeColor="text2"/>
          <w:sz w:val="22"/>
        </w:rPr>
        <w:t>) Refleksion</w:t>
      </w:r>
      <w:r w:rsidR="00D91477" w:rsidRPr="00D11425">
        <w:rPr>
          <w:b/>
          <w:color w:val="1F497D" w:themeColor="text2"/>
          <w:sz w:val="22"/>
        </w:rPr>
        <w:t xml:space="preserve"> </w:t>
      </w:r>
      <w:r>
        <w:rPr>
          <w:b/>
          <w:color w:val="1F497D" w:themeColor="text2"/>
          <w:sz w:val="22"/>
        </w:rPr>
        <w:t>(princip-skemaet)</w:t>
      </w:r>
    </w:p>
    <w:tbl>
      <w:tblPr>
        <w:tblStyle w:val="Tabel-Gitter"/>
        <w:tblW w:w="5183" w:type="pct"/>
        <w:tblLayout w:type="fixed"/>
        <w:tblLook w:val="04A0" w:firstRow="1" w:lastRow="0" w:firstColumn="1" w:lastColumn="0" w:noHBand="0" w:noVBand="1"/>
      </w:tblPr>
      <w:tblGrid>
        <w:gridCol w:w="1639"/>
        <w:gridCol w:w="2084"/>
        <w:gridCol w:w="1829"/>
        <w:gridCol w:w="1850"/>
        <w:gridCol w:w="1846"/>
      </w:tblGrid>
      <w:tr w:rsidR="00F1777F" w:rsidRPr="009F6262" w14:paraId="64EE4816" w14:textId="77777777">
        <w:trPr>
          <w:trHeight w:val="1118"/>
        </w:trPr>
        <w:tc>
          <w:tcPr>
            <w:tcW w:w="886" w:type="pct"/>
            <w:tcBorders>
              <w:bottom w:val="single" w:sz="4" w:space="0" w:color="auto"/>
            </w:tcBorders>
            <w:shd w:val="clear" w:color="auto" w:fill="EDEDED"/>
            <w:vAlign w:val="bottom"/>
          </w:tcPr>
          <w:p w14:paraId="64EE4811" w14:textId="77777777" w:rsidR="00F1777F" w:rsidRPr="00F1777F" w:rsidRDefault="00F1777F" w:rsidP="00F1777F">
            <w:pPr>
              <w:spacing w:line="480" w:lineRule="auto"/>
              <w:jc w:val="center"/>
              <w:rPr>
                <w:b/>
                <w:sz w:val="20"/>
              </w:rPr>
            </w:pPr>
            <w:r w:rsidRPr="00F1777F">
              <w:rPr>
                <w:b/>
                <w:sz w:val="20"/>
              </w:rPr>
              <w:t>Aktør/Princip</w:t>
            </w:r>
          </w:p>
        </w:tc>
        <w:tc>
          <w:tcPr>
            <w:tcW w:w="1127" w:type="pct"/>
            <w:shd w:val="clear" w:color="auto" w:fill="FFDE23"/>
            <w:vAlign w:val="bottom"/>
          </w:tcPr>
          <w:p w14:paraId="64EE4812" w14:textId="77777777" w:rsidR="00F1777F" w:rsidRPr="009F6262" w:rsidRDefault="00F1777F" w:rsidP="00F1777F">
            <w:pPr>
              <w:spacing w:line="480" w:lineRule="auto"/>
              <w:jc w:val="center"/>
              <w:rPr>
                <w:b/>
                <w:sz w:val="16"/>
              </w:rPr>
            </w:pPr>
            <w:r w:rsidRPr="009F6262">
              <w:rPr>
                <w:b/>
                <w:sz w:val="16"/>
              </w:rPr>
              <w:t>Selvbestemmelse</w:t>
            </w:r>
          </w:p>
        </w:tc>
        <w:tc>
          <w:tcPr>
            <w:tcW w:w="989" w:type="pct"/>
            <w:shd w:val="clear" w:color="auto" w:fill="5858A1"/>
            <w:vAlign w:val="bottom"/>
          </w:tcPr>
          <w:p w14:paraId="64EE4813" w14:textId="77777777" w:rsidR="00F1777F" w:rsidRPr="009F6262" w:rsidRDefault="00F1777F" w:rsidP="00F1777F">
            <w:pPr>
              <w:spacing w:line="480" w:lineRule="auto"/>
              <w:jc w:val="center"/>
              <w:rPr>
                <w:b/>
                <w:sz w:val="16"/>
              </w:rPr>
            </w:pPr>
            <w:r w:rsidRPr="009F6262">
              <w:rPr>
                <w:b/>
                <w:sz w:val="16"/>
              </w:rPr>
              <w:t>Integritet</w:t>
            </w:r>
          </w:p>
        </w:tc>
        <w:tc>
          <w:tcPr>
            <w:tcW w:w="1000" w:type="pct"/>
            <w:shd w:val="clear" w:color="auto" w:fill="ECBFC5"/>
            <w:vAlign w:val="bottom"/>
          </w:tcPr>
          <w:p w14:paraId="64EE4814" w14:textId="77777777" w:rsidR="00F1777F" w:rsidRPr="009F6262" w:rsidRDefault="00F1777F" w:rsidP="00F1777F">
            <w:pPr>
              <w:spacing w:line="480" w:lineRule="auto"/>
              <w:jc w:val="center"/>
              <w:rPr>
                <w:b/>
                <w:sz w:val="16"/>
              </w:rPr>
            </w:pPr>
            <w:r w:rsidRPr="009F6262">
              <w:rPr>
                <w:b/>
                <w:sz w:val="16"/>
              </w:rPr>
              <w:t>Værdighed</w:t>
            </w:r>
          </w:p>
        </w:tc>
        <w:tc>
          <w:tcPr>
            <w:tcW w:w="998" w:type="pct"/>
            <w:shd w:val="clear" w:color="auto" w:fill="82ADAB"/>
            <w:vAlign w:val="bottom"/>
          </w:tcPr>
          <w:p w14:paraId="64EE4815" w14:textId="77777777" w:rsidR="00F1777F" w:rsidRPr="009F6262" w:rsidRDefault="00F1777F" w:rsidP="00F1777F">
            <w:pPr>
              <w:spacing w:line="480" w:lineRule="auto"/>
              <w:jc w:val="center"/>
              <w:rPr>
                <w:b/>
                <w:sz w:val="16"/>
              </w:rPr>
            </w:pPr>
            <w:r w:rsidRPr="009F6262">
              <w:rPr>
                <w:b/>
                <w:sz w:val="16"/>
              </w:rPr>
              <w:t>Sårbarhed</w:t>
            </w:r>
          </w:p>
        </w:tc>
      </w:tr>
      <w:tr w:rsidR="00F1777F" w14:paraId="64EE481D" w14:textId="77777777">
        <w:trPr>
          <w:trHeight w:val="2258"/>
        </w:trPr>
        <w:tc>
          <w:tcPr>
            <w:tcW w:w="886" w:type="pct"/>
            <w:shd w:val="clear" w:color="auto" w:fill="EDEDED"/>
            <w:vAlign w:val="center"/>
          </w:tcPr>
          <w:p w14:paraId="64EE4817" w14:textId="77777777" w:rsidR="00F1777F" w:rsidRPr="00F1777F" w:rsidRDefault="00F1777F" w:rsidP="00F1777F">
            <w:pPr>
              <w:jc w:val="center"/>
              <w:rPr>
                <w:b/>
                <w:sz w:val="20"/>
              </w:rPr>
            </w:pPr>
            <w:r>
              <w:rPr>
                <w:b/>
                <w:sz w:val="20"/>
              </w:rPr>
              <w:t xml:space="preserve">Barn </w:t>
            </w:r>
            <w:r w:rsidR="00D11425">
              <w:rPr>
                <w:b/>
                <w:sz w:val="20"/>
              </w:rPr>
              <w:t>der larmer</w:t>
            </w:r>
          </w:p>
        </w:tc>
        <w:tc>
          <w:tcPr>
            <w:tcW w:w="1127" w:type="pct"/>
            <w:vAlign w:val="center"/>
          </w:tcPr>
          <w:p w14:paraId="64EE4818" w14:textId="77777777" w:rsidR="00F1777F" w:rsidRPr="00F1777F" w:rsidRDefault="00E05BC8" w:rsidP="00F1777F">
            <w:pPr>
              <w:rPr>
                <w:sz w:val="20"/>
              </w:rPr>
            </w:pPr>
            <w:r>
              <w:rPr>
                <w:sz w:val="20"/>
              </w:rPr>
              <w:t xml:space="preserve">- Barnet får umiddelbart mulighed for at udtrykke sig på sin egen måde ved spisning </w:t>
            </w:r>
          </w:p>
        </w:tc>
        <w:tc>
          <w:tcPr>
            <w:tcW w:w="989" w:type="pct"/>
            <w:vAlign w:val="center"/>
          </w:tcPr>
          <w:p w14:paraId="64EE4819" w14:textId="77777777" w:rsidR="00F1777F" w:rsidRPr="00F1777F" w:rsidRDefault="00E05BC8" w:rsidP="00F1777F">
            <w:pPr>
              <w:rPr>
                <w:sz w:val="20"/>
              </w:rPr>
            </w:pPr>
            <w:r>
              <w:rPr>
                <w:sz w:val="20"/>
              </w:rPr>
              <w:t>- Måske er der noget ved situationen, som gør den grænseoverskridende for barnet, så barnet bliver udadreagerende</w:t>
            </w:r>
          </w:p>
          <w:p w14:paraId="64EE481A" w14:textId="77777777" w:rsidR="00F1777F" w:rsidRPr="00F1777F" w:rsidRDefault="00F1777F" w:rsidP="00E05BC8">
            <w:pPr>
              <w:rPr>
                <w:sz w:val="20"/>
              </w:rPr>
            </w:pPr>
          </w:p>
        </w:tc>
        <w:tc>
          <w:tcPr>
            <w:tcW w:w="1000" w:type="pct"/>
            <w:vAlign w:val="center"/>
          </w:tcPr>
          <w:p w14:paraId="64EE481B" w14:textId="77777777" w:rsidR="00F1777F" w:rsidRPr="00F1777F" w:rsidRDefault="00E05BC8" w:rsidP="00E05BC8">
            <w:pPr>
              <w:jc w:val="center"/>
              <w:rPr>
                <w:sz w:val="20"/>
              </w:rPr>
            </w:pPr>
            <w:r>
              <w:rPr>
                <w:sz w:val="20"/>
              </w:rPr>
              <w:t>- Situationen kan blive uværdig for barnet, hvis den får lov at udvikle sig til at blive</w:t>
            </w:r>
            <w:r w:rsidR="000C62CC">
              <w:rPr>
                <w:sz w:val="20"/>
              </w:rPr>
              <w:t xml:space="preserve"> for</w:t>
            </w:r>
            <w:r>
              <w:rPr>
                <w:sz w:val="20"/>
              </w:rPr>
              <w:t xml:space="preserve"> kaotisk og utryg</w:t>
            </w:r>
          </w:p>
        </w:tc>
        <w:tc>
          <w:tcPr>
            <w:tcW w:w="998" w:type="pct"/>
            <w:vAlign w:val="center"/>
          </w:tcPr>
          <w:p w14:paraId="64EE481C" w14:textId="77777777" w:rsidR="00F1777F" w:rsidRPr="00F1777F" w:rsidRDefault="00E05BC8" w:rsidP="00F1777F">
            <w:pPr>
              <w:jc w:val="center"/>
              <w:rPr>
                <w:sz w:val="20"/>
              </w:rPr>
            </w:pPr>
            <w:r>
              <w:rPr>
                <w:sz w:val="20"/>
              </w:rPr>
              <w:t>- Hvis situationen er grænseoverskridende for barnet, kan det ramme sårbarheden</w:t>
            </w:r>
          </w:p>
        </w:tc>
      </w:tr>
      <w:tr w:rsidR="00F1777F" w14:paraId="64EE4823" w14:textId="77777777">
        <w:trPr>
          <w:trHeight w:val="2258"/>
        </w:trPr>
        <w:tc>
          <w:tcPr>
            <w:tcW w:w="886" w:type="pct"/>
            <w:shd w:val="clear" w:color="auto" w:fill="EDEDED"/>
            <w:vAlign w:val="center"/>
          </w:tcPr>
          <w:p w14:paraId="64EE481E" w14:textId="77777777" w:rsidR="00F1777F" w:rsidRPr="00F1777F" w:rsidRDefault="00D11425" w:rsidP="00F1777F">
            <w:pPr>
              <w:jc w:val="center"/>
              <w:rPr>
                <w:b/>
                <w:sz w:val="20"/>
              </w:rPr>
            </w:pPr>
            <w:r>
              <w:rPr>
                <w:b/>
                <w:sz w:val="20"/>
              </w:rPr>
              <w:lastRenderedPageBreak/>
              <w:t>De andre børn</w:t>
            </w:r>
          </w:p>
        </w:tc>
        <w:tc>
          <w:tcPr>
            <w:tcW w:w="1127" w:type="pct"/>
            <w:vAlign w:val="center"/>
          </w:tcPr>
          <w:p w14:paraId="64EE481F" w14:textId="77777777" w:rsidR="00F1777F" w:rsidRPr="00F1777F" w:rsidRDefault="00E05BC8" w:rsidP="00F1777F">
            <w:pPr>
              <w:jc w:val="center"/>
              <w:rPr>
                <w:sz w:val="20"/>
              </w:rPr>
            </w:pPr>
            <w:r>
              <w:rPr>
                <w:sz w:val="20"/>
              </w:rPr>
              <w:t xml:space="preserve">- </w:t>
            </w:r>
            <w:r w:rsidR="00DE39AE">
              <w:rPr>
                <w:sz w:val="20"/>
              </w:rPr>
              <w:t>De</w:t>
            </w:r>
            <w:r w:rsidR="00B83946">
              <w:rPr>
                <w:sz w:val="20"/>
              </w:rPr>
              <w:t xml:space="preserve"> andre børn h</w:t>
            </w:r>
            <w:r>
              <w:rPr>
                <w:sz w:val="20"/>
              </w:rPr>
              <w:t xml:space="preserve">ar ikke umiddelbart </w:t>
            </w:r>
            <w:r w:rsidR="000C62CC">
              <w:rPr>
                <w:sz w:val="20"/>
              </w:rPr>
              <w:t xml:space="preserve">mulighed for at undgå </w:t>
            </w:r>
            <w:r>
              <w:rPr>
                <w:sz w:val="20"/>
              </w:rPr>
              <w:t xml:space="preserve"> barnet der larmer eller situationen</w:t>
            </w:r>
          </w:p>
        </w:tc>
        <w:tc>
          <w:tcPr>
            <w:tcW w:w="989" w:type="pct"/>
            <w:vAlign w:val="center"/>
          </w:tcPr>
          <w:p w14:paraId="64EE4820" w14:textId="77777777" w:rsidR="00F1777F" w:rsidRPr="00F1777F" w:rsidRDefault="00E05BC8" w:rsidP="00E05BC8">
            <w:pPr>
              <w:rPr>
                <w:sz w:val="20"/>
              </w:rPr>
            </w:pPr>
            <w:r>
              <w:rPr>
                <w:sz w:val="20"/>
              </w:rPr>
              <w:t>- Barnet der larmer kan være grænseoverskridende</w:t>
            </w:r>
            <w:r w:rsidR="000C62CC">
              <w:rPr>
                <w:sz w:val="20"/>
              </w:rPr>
              <w:t xml:space="preserve"> for de andre børn</w:t>
            </w:r>
            <w:r>
              <w:rPr>
                <w:sz w:val="20"/>
              </w:rPr>
              <w:t xml:space="preserve"> </w:t>
            </w:r>
          </w:p>
        </w:tc>
        <w:tc>
          <w:tcPr>
            <w:tcW w:w="1000" w:type="pct"/>
            <w:vAlign w:val="center"/>
          </w:tcPr>
          <w:p w14:paraId="64EE4821" w14:textId="77777777" w:rsidR="00F1777F" w:rsidRPr="00F1777F" w:rsidRDefault="00F1777F" w:rsidP="00E05BC8">
            <w:pPr>
              <w:rPr>
                <w:sz w:val="20"/>
              </w:rPr>
            </w:pPr>
            <w:r w:rsidRPr="00F1777F">
              <w:rPr>
                <w:sz w:val="20"/>
              </w:rPr>
              <w:t xml:space="preserve">- </w:t>
            </w:r>
            <w:r w:rsidR="00E05BC8">
              <w:rPr>
                <w:sz w:val="20"/>
              </w:rPr>
              <w:t>Situationen kan blive uværdig for de andre børn, h</w:t>
            </w:r>
            <w:r w:rsidR="000C62CC">
              <w:rPr>
                <w:sz w:val="20"/>
              </w:rPr>
              <w:t xml:space="preserve">vis den bliver for kaotisk og </w:t>
            </w:r>
            <w:r w:rsidR="00E05BC8">
              <w:rPr>
                <w:sz w:val="20"/>
              </w:rPr>
              <w:t>utryg</w:t>
            </w:r>
          </w:p>
        </w:tc>
        <w:tc>
          <w:tcPr>
            <w:tcW w:w="998" w:type="pct"/>
            <w:vAlign w:val="center"/>
          </w:tcPr>
          <w:p w14:paraId="64EE4822" w14:textId="77777777" w:rsidR="00F1777F" w:rsidRPr="00F1777F" w:rsidRDefault="00E05BC8" w:rsidP="00F1777F">
            <w:pPr>
              <w:jc w:val="center"/>
              <w:rPr>
                <w:sz w:val="20"/>
              </w:rPr>
            </w:pPr>
            <w:r>
              <w:rPr>
                <w:sz w:val="20"/>
              </w:rPr>
              <w:t>- Hvis situationen bliver grænseoverskridende og kaotisk, kan det ramme sårbarheden</w:t>
            </w:r>
          </w:p>
        </w:tc>
      </w:tr>
    </w:tbl>
    <w:p w14:paraId="64EE4824" w14:textId="77777777" w:rsidR="007F5DAC" w:rsidRPr="00081CF0" w:rsidRDefault="007F5DAC" w:rsidP="007F5DAC">
      <w:pPr>
        <w:spacing w:line="276" w:lineRule="auto"/>
        <w:jc w:val="both"/>
        <w:rPr>
          <w:rFonts w:ascii="Calibri Light" w:hAnsi="Calibri Light"/>
        </w:rPr>
      </w:pPr>
    </w:p>
    <w:p w14:paraId="64EE4825" w14:textId="77777777" w:rsidR="00880076" w:rsidRDefault="00880076" w:rsidP="00880076">
      <w:pPr>
        <w:spacing w:line="360" w:lineRule="auto"/>
        <w:jc w:val="both"/>
        <w:rPr>
          <w:sz w:val="22"/>
        </w:rPr>
      </w:pPr>
    </w:p>
    <w:p w14:paraId="64EE4826" w14:textId="77777777" w:rsidR="00B83946" w:rsidRPr="00B83946" w:rsidRDefault="00880076" w:rsidP="00B83946">
      <w:pPr>
        <w:spacing w:line="360" w:lineRule="auto"/>
        <w:jc w:val="both"/>
        <w:rPr>
          <w:b/>
          <w:color w:val="1F497D" w:themeColor="text2"/>
          <w:sz w:val="22"/>
        </w:rPr>
      </w:pPr>
      <w:r w:rsidRPr="00880076">
        <w:rPr>
          <w:b/>
          <w:color w:val="1F497D" w:themeColor="text2"/>
          <w:sz w:val="22"/>
        </w:rPr>
        <w:t>2) Løsningsorienteret (profilen)</w:t>
      </w:r>
    </w:p>
    <w:p w14:paraId="64EE4827" w14:textId="77777777" w:rsidR="000C62CC" w:rsidRDefault="000C62CC" w:rsidP="00B83946">
      <w:pPr>
        <w:spacing w:line="360" w:lineRule="auto"/>
        <w:jc w:val="both"/>
        <w:rPr>
          <w:sz w:val="22"/>
        </w:rPr>
      </w:pPr>
      <w:r>
        <w:rPr>
          <w:sz w:val="22"/>
        </w:rPr>
        <w:t>Profilen kan anvende</w:t>
      </w:r>
      <w:r w:rsidR="007C0D45">
        <w:rPr>
          <w:sz w:val="22"/>
        </w:rPr>
        <w:t>s</w:t>
      </w:r>
      <w:r>
        <w:rPr>
          <w:sz w:val="22"/>
        </w:rPr>
        <w:t xml:space="preserve"> løsningsorienteret på denne case til både at give en retning og sikre en etisk afbalanceret løsning. </w:t>
      </w:r>
    </w:p>
    <w:p w14:paraId="64EE4828" w14:textId="77777777" w:rsidR="000D73D2" w:rsidRDefault="000D73D2" w:rsidP="00B83946">
      <w:pPr>
        <w:spacing w:line="360" w:lineRule="auto"/>
        <w:jc w:val="both"/>
        <w:rPr>
          <w:sz w:val="22"/>
        </w:rPr>
      </w:pPr>
    </w:p>
    <w:p w14:paraId="64EE4829" w14:textId="77777777" w:rsidR="00ED3A56" w:rsidRDefault="007B3582" w:rsidP="000D73D2">
      <w:pPr>
        <w:spacing w:line="360" w:lineRule="auto"/>
        <w:jc w:val="both"/>
        <w:rPr>
          <w:sz w:val="22"/>
        </w:rPr>
      </w:pPr>
      <w:r>
        <w:rPr>
          <w:sz w:val="22"/>
        </w:rPr>
        <w:t>Med kerneopgaven</w:t>
      </w:r>
      <w:r w:rsidR="00A47484">
        <w:rPr>
          <w:sz w:val="22"/>
        </w:rPr>
        <w:t xml:space="preserve"> som retningsgiver skal situationen håndteres på en måde, så den fremmer udvikling for det enkelte barn</w:t>
      </w:r>
      <w:r w:rsidR="006B19FC">
        <w:rPr>
          <w:sz w:val="22"/>
        </w:rPr>
        <w:t xml:space="preserve"> i et trygt miljø, som</w:t>
      </w:r>
      <w:r w:rsidR="00A47484">
        <w:rPr>
          <w:sz w:val="22"/>
        </w:rPr>
        <w:t xml:space="preserve"> styrker egen-opfattelse, selvstændighed og ligeværdighed i fæl</w:t>
      </w:r>
      <w:r w:rsidR="006B19FC">
        <w:rPr>
          <w:sz w:val="22"/>
        </w:rPr>
        <w:t>lesskaber</w:t>
      </w:r>
      <w:r w:rsidR="00ED3A56">
        <w:rPr>
          <w:sz w:val="22"/>
        </w:rPr>
        <w:t xml:space="preserve">. </w:t>
      </w:r>
      <w:r w:rsidR="00A47484">
        <w:rPr>
          <w:sz w:val="22"/>
        </w:rPr>
        <w:t>Udfordringen her er, som refleksionen viste, at situationen skaber utryghed</w:t>
      </w:r>
      <w:r w:rsidR="00C546E3">
        <w:rPr>
          <w:sz w:val="22"/>
        </w:rPr>
        <w:t>. Samtidig kan der være</w:t>
      </w:r>
      <w:r w:rsidR="00ED3A56">
        <w:rPr>
          <w:sz w:val="22"/>
        </w:rPr>
        <w:t xml:space="preserve"> et udviklingspotentiale i at fastholde de fælles spisesituationer. </w:t>
      </w:r>
    </w:p>
    <w:p w14:paraId="64EE482A" w14:textId="77777777" w:rsidR="00ED3A56" w:rsidRDefault="00ED3A56" w:rsidP="000D73D2">
      <w:pPr>
        <w:spacing w:line="360" w:lineRule="auto"/>
        <w:jc w:val="both"/>
        <w:rPr>
          <w:sz w:val="22"/>
        </w:rPr>
      </w:pPr>
    </w:p>
    <w:p w14:paraId="64EE482B" w14:textId="77777777" w:rsidR="00ED3A56" w:rsidRDefault="00ED3A56" w:rsidP="000D73D2">
      <w:pPr>
        <w:spacing w:line="360" w:lineRule="auto"/>
        <w:jc w:val="both"/>
        <w:rPr>
          <w:sz w:val="22"/>
        </w:rPr>
      </w:pPr>
      <w:r>
        <w:rPr>
          <w:sz w:val="22"/>
        </w:rPr>
        <w:t>Med ledetrådene bliver spørgsmålet, om situationen kan håndteres på en måde, så vi finder en</w:t>
      </w:r>
      <w:r w:rsidR="00321EF1">
        <w:rPr>
          <w:sz w:val="22"/>
        </w:rPr>
        <w:t xml:space="preserve"> god</w:t>
      </w:r>
      <w:r>
        <w:rPr>
          <w:sz w:val="22"/>
        </w:rPr>
        <w:t xml:space="preserve"> balance mellem på den ene side rummelighed og på den anden side fællesskabets interesser. Samt også en balance mellem</w:t>
      </w:r>
      <w:r w:rsidR="00C546E3">
        <w:rPr>
          <w:sz w:val="22"/>
        </w:rPr>
        <w:t xml:space="preserve"> på den ene side</w:t>
      </w:r>
      <w:r w:rsidR="006B19FC">
        <w:rPr>
          <w:sz w:val="22"/>
        </w:rPr>
        <w:t xml:space="preserve"> en</w:t>
      </w:r>
      <w:r>
        <w:rPr>
          <w:sz w:val="22"/>
        </w:rPr>
        <w:t xml:space="preserve"> beskyttende og evt. skærmende omsorg og</w:t>
      </w:r>
      <w:r w:rsidR="00C546E3">
        <w:rPr>
          <w:sz w:val="22"/>
        </w:rPr>
        <w:t xml:space="preserve"> på den anden side</w:t>
      </w:r>
      <w:r>
        <w:rPr>
          <w:sz w:val="22"/>
        </w:rPr>
        <w:t xml:space="preserve"> fokus på udviklingspotentialet i den fælles spisesituation. </w:t>
      </w:r>
      <w:r w:rsidR="006B19FC">
        <w:rPr>
          <w:sz w:val="22"/>
        </w:rPr>
        <w:t xml:space="preserve">Der kan </w:t>
      </w:r>
      <w:r w:rsidR="00C546E3">
        <w:rPr>
          <w:sz w:val="22"/>
        </w:rPr>
        <w:t>være god</w:t>
      </w:r>
      <w:r>
        <w:rPr>
          <w:sz w:val="22"/>
        </w:rPr>
        <w:t>e argumenter for at arbejde for at fastholde en fælles spisesituation, fo</w:t>
      </w:r>
      <w:r w:rsidR="00C546E3">
        <w:rPr>
          <w:sz w:val="22"/>
        </w:rPr>
        <w:t>rdi der her er et</w:t>
      </w:r>
      <w:r>
        <w:rPr>
          <w:sz w:val="22"/>
        </w:rPr>
        <w:t xml:space="preserve"> udviklingspotentiale, hvor børnene kan træne sociale kompetencer og indgå i et rummeligt og ligeværdigt fællesskab. Men </w:t>
      </w:r>
      <w:r w:rsidR="00C546E3">
        <w:rPr>
          <w:sz w:val="22"/>
        </w:rPr>
        <w:t>udviklingspotentialet kræver</w:t>
      </w:r>
      <w:r w:rsidR="006B19FC">
        <w:rPr>
          <w:sz w:val="22"/>
        </w:rPr>
        <w:t xml:space="preserve"> altså</w:t>
      </w:r>
      <w:r w:rsidR="00C546E3">
        <w:rPr>
          <w:sz w:val="22"/>
        </w:rPr>
        <w:t>, at situationen ikke går for meget ud over trygheden</w:t>
      </w:r>
      <w:r w:rsidR="006B19FC">
        <w:rPr>
          <w:sz w:val="22"/>
        </w:rPr>
        <w:t xml:space="preserve"> og bliver for sårbar for fællesskabet</w:t>
      </w:r>
      <w:r w:rsidR="00C546E3">
        <w:rPr>
          <w:sz w:val="22"/>
        </w:rPr>
        <w:t>.</w:t>
      </w:r>
    </w:p>
    <w:p w14:paraId="64EE482C" w14:textId="77777777" w:rsidR="00ED3A56" w:rsidRDefault="00ED3A56" w:rsidP="000D73D2">
      <w:pPr>
        <w:spacing w:line="360" w:lineRule="auto"/>
        <w:jc w:val="both"/>
        <w:rPr>
          <w:sz w:val="22"/>
        </w:rPr>
      </w:pPr>
    </w:p>
    <w:p w14:paraId="64EE482D" w14:textId="77777777" w:rsidR="00ED3A56" w:rsidRDefault="00ED3A56" w:rsidP="000D73D2">
      <w:pPr>
        <w:spacing w:line="360" w:lineRule="auto"/>
        <w:jc w:val="both"/>
        <w:rPr>
          <w:sz w:val="22"/>
        </w:rPr>
      </w:pPr>
      <w:r>
        <w:rPr>
          <w:sz w:val="22"/>
        </w:rPr>
        <w:t xml:space="preserve">Fremadrettet kan det derfor være en fordel at være ekstra opmærksom på, via den professionelle empati </w:t>
      </w:r>
      <w:r w:rsidR="00C546E3">
        <w:rPr>
          <w:sz w:val="22"/>
        </w:rPr>
        <w:t>og de faglige metoder, hvad der får det udadreagerende barn til at reagere</w:t>
      </w:r>
      <w:r w:rsidR="00321EF1">
        <w:rPr>
          <w:sz w:val="22"/>
        </w:rPr>
        <w:t>,</w:t>
      </w:r>
      <w:r w:rsidR="00C546E3">
        <w:rPr>
          <w:sz w:val="22"/>
        </w:rPr>
        <w:t xml:space="preserve"> som det gør. Handler det </w:t>
      </w:r>
      <w:r w:rsidR="00321EF1">
        <w:rPr>
          <w:sz w:val="22"/>
        </w:rPr>
        <w:t xml:space="preserve">måske </w:t>
      </w:r>
      <w:r w:rsidR="00C546E3">
        <w:rPr>
          <w:sz w:val="22"/>
        </w:rPr>
        <w:t>om, hvordan barnet er placeret ved bordet, f.eks. hvem det sidder ved siden af? Opleves situationen f</w:t>
      </w:r>
      <w:r w:rsidR="006B19FC">
        <w:rPr>
          <w:sz w:val="22"/>
        </w:rPr>
        <w:t>or kaotisk for barnet, og er der noget personalet</w:t>
      </w:r>
      <w:r w:rsidR="00C546E3">
        <w:rPr>
          <w:sz w:val="22"/>
        </w:rPr>
        <w:t xml:space="preserve"> kan gøre anderledes, for at gøre </w:t>
      </w:r>
      <w:r w:rsidR="00321EF1">
        <w:rPr>
          <w:sz w:val="22"/>
        </w:rPr>
        <w:t>situationen mere tryg</w:t>
      </w:r>
      <w:r w:rsidR="00C546E3">
        <w:rPr>
          <w:sz w:val="22"/>
        </w:rPr>
        <w:t xml:space="preserve">? Hvis det viser sig, at det udadreagerende barn simpelthen ikke kan rumme at sidde og spise sammen med de andre, så kan det være en mulighed at </w:t>
      </w:r>
      <w:r w:rsidR="00C546E3">
        <w:rPr>
          <w:sz w:val="22"/>
        </w:rPr>
        <w:lastRenderedPageBreak/>
        <w:t>arbejde med en form for</w:t>
      </w:r>
      <w:r w:rsidR="006B19FC">
        <w:rPr>
          <w:sz w:val="22"/>
        </w:rPr>
        <w:t xml:space="preserve"> </w:t>
      </w:r>
      <w:r w:rsidR="00C546E3">
        <w:rPr>
          <w:sz w:val="22"/>
        </w:rPr>
        <w:t xml:space="preserve">skærmning. Her kan det overvejes, om barnet kan skærmes delvist fra de andre, evt. så det ikke sidder direkte ved siden af et andet barn. På denne måde </w:t>
      </w:r>
      <w:r w:rsidR="006B19FC">
        <w:rPr>
          <w:sz w:val="22"/>
        </w:rPr>
        <w:t xml:space="preserve">kan </w:t>
      </w:r>
      <w:r w:rsidR="00C546E3">
        <w:rPr>
          <w:sz w:val="22"/>
        </w:rPr>
        <w:t>rummeligheden</w:t>
      </w:r>
      <w:r w:rsidR="006B19FC">
        <w:rPr>
          <w:sz w:val="22"/>
        </w:rPr>
        <w:t xml:space="preserve"> og ligeværdigheden bevares samtidig med et fokus på</w:t>
      </w:r>
      <w:r w:rsidR="00C546E3">
        <w:rPr>
          <w:sz w:val="22"/>
        </w:rPr>
        <w:t xml:space="preserve"> udviklingspotentialet i situationen.  </w:t>
      </w:r>
      <w:r>
        <w:rPr>
          <w:sz w:val="22"/>
        </w:rPr>
        <w:t xml:space="preserve"> </w:t>
      </w:r>
    </w:p>
    <w:p w14:paraId="64EE482E" w14:textId="77777777" w:rsidR="00ED3A56" w:rsidRDefault="00ED3A56" w:rsidP="000D73D2">
      <w:pPr>
        <w:spacing w:line="360" w:lineRule="auto"/>
        <w:jc w:val="both"/>
        <w:rPr>
          <w:sz w:val="22"/>
        </w:rPr>
      </w:pPr>
    </w:p>
    <w:p w14:paraId="64EE482F" w14:textId="77777777" w:rsidR="00ED3A56" w:rsidRDefault="00ED3A56" w:rsidP="000D73D2">
      <w:pPr>
        <w:spacing w:line="360" w:lineRule="auto"/>
        <w:jc w:val="both"/>
        <w:rPr>
          <w:sz w:val="22"/>
        </w:rPr>
      </w:pPr>
    </w:p>
    <w:p w14:paraId="64EE4830" w14:textId="77777777" w:rsidR="00ED3A56" w:rsidRDefault="00ED3A56" w:rsidP="000D73D2">
      <w:pPr>
        <w:spacing w:line="360" w:lineRule="auto"/>
        <w:jc w:val="both"/>
        <w:rPr>
          <w:sz w:val="22"/>
        </w:rPr>
      </w:pPr>
    </w:p>
    <w:p w14:paraId="64EE4831" w14:textId="77777777" w:rsidR="00ED3A56" w:rsidRDefault="00ED3A56" w:rsidP="000D73D2">
      <w:pPr>
        <w:spacing w:line="360" w:lineRule="auto"/>
        <w:jc w:val="both"/>
        <w:rPr>
          <w:sz w:val="22"/>
        </w:rPr>
      </w:pPr>
    </w:p>
    <w:p w14:paraId="64EE4832" w14:textId="77777777" w:rsidR="00A47484" w:rsidRDefault="00A47484" w:rsidP="000D73D2">
      <w:pPr>
        <w:spacing w:line="360" w:lineRule="auto"/>
        <w:jc w:val="both"/>
        <w:rPr>
          <w:sz w:val="22"/>
        </w:rPr>
      </w:pPr>
    </w:p>
    <w:p w14:paraId="64EE4833" w14:textId="77777777" w:rsidR="009D7E1B" w:rsidRDefault="009D7E1B" w:rsidP="000D73D2">
      <w:pPr>
        <w:spacing w:line="360" w:lineRule="auto"/>
        <w:jc w:val="both"/>
        <w:rPr>
          <w:sz w:val="22"/>
        </w:rPr>
      </w:pPr>
    </w:p>
    <w:p w14:paraId="64EE4834" w14:textId="77777777" w:rsidR="009D7E1B" w:rsidRDefault="009D7E1B" w:rsidP="000D73D2">
      <w:pPr>
        <w:spacing w:line="360" w:lineRule="auto"/>
        <w:jc w:val="both"/>
        <w:rPr>
          <w:sz w:val="22"/>
        </w:rPr>
      </w:pPr>
    </w:p>
    <w:p w14:paraId="64EE4835" w14:textId="77777777" w:rsidR="000D73D2" w:rsidRDefault="000D73D2" w:rsidP="000D73D2">
      <w:pPr>
        <w:spacing w:line="360" w:lineRule="auto"/>
        <w:jc w:val="both"/>
        <w:rPr>
          <w:sz w:val="22"/>
        </w:rPr>
      </w:pPr>
    </w:p>
    <w:p w14:paraId="64EE4836" w14:textId="77777777" w:rsidR="000D73D2" w:rsidRDefault="000D73D2" w:rsidP="00B83946">
      <w:pPr>
        <w:spacing w:line="360" w:lineRule="auto"/>
        <w:jc w:val="both"/>
        <w:rPr>
          <w:sz w:val="22"/>
        </w:rPr>
      </w:pPr>
    </w:p>
    <w:p w14:paraId="64EE4837" w14:textId="77777777" w:rsidR="009D7E1B" w:rsidRDefault="009D7E1B" w:rsidP="009D7E1B">
      <w:pPr>
        <w:spacing w:line="360" w:lineRule="auto"/>
        <w:jc w:val="both"/>
        <w:rPr>
          <w:sz w:val="22"/>
        </w:rPr>
      </w:pPr>
    </w:p>
    <w:p w14:paraId="64EE4838" w14:textId="77777777" w:rsidR="000C62CC" w:rsidRDefault="000C62CC" w:rsidP="00B83946">
      <w:pPr>
        <w:spacing w:line="360" w:lineRule="auto"/>
        <w:jc w:val="both"/>
        <w:rPr>
          <w:sz w:val="22"/>
        </w:rPr>
      </w:pPr>
    </w:p>
    <w:p w14:paraId="64EE4839" w14:textId="77777777" w:rsidR="000C62CC" w:rsidRDefault="000C62CC" w:rsidP="00B83946">
      <w:pPr>
        <w:spacing w:line="360" w:lineRule="auto"/>
        <w:jc w:val="both"/>
        <w:rPr>
          <w:sz w:val="22"/>
        </w:rPr>
      </w:pPr>
    </w:p>
    <w:p w14:paraId="64EE483A" w14:textId="77777777" w:rsidR="000C62CC" w:rsidRDefault="000C62CC" w:rsidP="00B83946">
      <w:pPr>
        <w:spacing w:line="360" w:lineRule="auto"/>
        <w:jc w:val="both"/>
        <w:rPr>
          <w:sz w:val="22"/>
        </w:rPr>
      </w:pPr>
    </w:p>
    <w:p w14:paraId="64EE483B" w14:textId="77777777" w:rsidR="000C62CC" w:rsidRDefault="000C62CC" w:rsidP="00B83946">
      <w:pPr>
        <w:spacing w:line="360" w:lineRule="auto"/>
        <w:jc w:val="both"/>
        <w:rPr>
          <w:sz w:val="22"/>
        </w:rPr>
      </w:pPr>
    </w:p>
    <w:p w14:paraId="64EE483C" w14:textId="77777777" w:rsidR="00B83946" w:rsidRDefault="00B83946" w:rsidP="00B83946">
      <w:pPr>
        <w:spacing w:line="360" w:lineRule="auto"/>
        <w:jc w:val="both"/>
        <w:rPr>
          <w:sz w:val="22"/>
        </w:rPr>
      </w:pPr>
    </w:p>
    <w:p w14:paraId="64EE483D" w14:textId="77777777" w:rsidR="006C40C7" w:rsidRDefault="006C40C7" w:rsidP="0023725B">
      <w:pPr>
        <w:spacing w:line="360" w:lineRule="auto"/>
        <w:jc w:val="both"/>
        <w:rPr>
          <w:rFonts w:asciiTheme="majorHAnsi" w:hAnsiTheme="majorHAnsi"/>
        </w:rPr>
      </w:pPr>
    </w:p>
    <w:p w14:paraId="64EE483E" w14:textId="77777777" w:rsidR="006C40C7" w:rsidRDefault="006C40C7" w:rsidP="0023725B">
      <w:pPr>
        <w:spacing w:line="360" w:lineRule="auto"/>
        <w:jc w:val="both"/>
        <w:rPr>
          <w:rFonts w:asciiTheme="majorHAnsi" w:hAnsiTheme="majorHAnsi"/>
        </w:rPr>
      </w:pPr>
    </w:p>
    <w:p w14:paraId="64EE483F" w14:textId="77777777" w:rsidR="00683110" w:rsidRDefault="00683110" w:rsidP="0023725B">
      <w:pPr>
        <w:spacing w:line="360" w:lineRule="auto"/>
        <w:jc w:val="both"/>
        <w:rPr>
          <w:rFonts w:asciiTheme="majorHAnsi" w:hAnsiTheme="majorHAnsi"/>
        </w:rPr>
      </w:pPr>
    </w:p>
    <w:p w14:paraId="64EE4840" w14:textId="77777777" w:rsidR="00683110" w:rsidRDefault="00683110" w:rsidP="0023725B">
      <w:pPr>
        <w:spacing w:line="360" w:lineRule="auto"/>
        <w:jc w:val="both"/>
        <w:rPr>
          <w:rFonts w:asciiTheme="majorHAnsi" w:hAnsiTheme="majorHAnsi"/>
        </w:rPr>
      </w:pPr>
    </w:p>
    <w:p w14:paraId="64EE4841" w14:textId="77777777" w:rsidR="00683110" w:rsidRDefault="00683110" w:rsidP="0023725B">
      <w:pPr>
        <w:spacing w:line="360" w:lineRule="auto"/>
        <w:jc w:val="both"/>
        <w:rPr>
          <w:rFonts w:asciiTheme="majorHAnsi" w:hAnsiTheme="majorHAnsi"/>
        </w:rPr>
      </w:pPr>
    </w:p>
    <w:p w14:paraId="64EE4842" w14:textId="77777777" w:rsidR="00683110" w:rsidRDefault="00683110" w:rsidP="0023725B">
      <w:pPr>
        <w:spacing w:line="360" w:lineRule="auto"/>
        <w:jc w:val="both"/>
        <w:rPr>
          <w:rFonts w:asciiTheme="majorHAnsi" w:hAnsiTheme="majorHAnsi"/>
        </w:rPr>
      </w:pPr>
    </w:p>
    <w:p w14:paraId="64EE4843" w14:textId="77777777" w:rsidR="00AE0E45" w:rsidRDefault="00AE0E45" w:rsidP="0023725B">
      <w:pPr>
        <w:spacing w:line="360" w:lineRule="auto"/>
        <w:jc w:val="both"/>
        <w:rPr>
          <w:rFonts w:asciiTheme="majorHAnsi" w:hAnsiTheme="majorHAnsi"/>
        </w:rPr>
      </w:pPr>
    </w:p>
    <w:p w14:paraId="64EE4844" w14:textId="77777777" w:rsidR="00AE0E45" w:rsidRDefault="00AE0E45" w:rsidP="0023725B">
      <w:pPr>
        <w:spacing w:line="360" w:lineRule="auto"/>
        <w:jc w:val="both"/>
        <w:rPr>
          <w:rFonts w:asciiTheme="majorHAnsi" w:hAnsiTheme="majorHAnsi"/>
        </w:rPr>
      </w:pPr>
    </w:p>
    <w:p w14:paraId="64EE4845" w14:textId="77777777" w:rsidR="0023725B" w:rsidRDefault="0023725B" w:rsidP="0023725B">
      <w:pPr>
        <w:spacing w:line="360" w:lineRule="auto"/>
        <w:jc w:val="both"/>
        <w:rPr>
          <w:rFonts w:asciiTheme="majorHAnsi" w:hAnsiTheme="majorHAnsi"/>
        </w:rPr>
      </w:pPr>
    </w:p>
    <w:p w14:paraId="64EE4846" w14:textId="77777777" w:rsidR="0023725B" w:rsidRDefault="0023725B" w:rsidP="0023725B">
      <w:pPr>
        <w:spacing w:line="360" w:lineRule="auto"/>
        <w:jc w:val="both"/>
        <w:rPr>
          <w:rFonts w:asciiTheme="majorHAnsi" w:hAnsiTheme="majorHAnsi"/>
        </w:rPr>
      </w:pPr>
    </w:p>
    <w:p w14:paraId="64EE4847" w14:textId="77777777" w:rsidR="0023725B" w:rsidRDefault="0023725B" w:rsidP="00CA124F">
      <w:pPr>
        <w:spacing w:line="360" w:lineRule="auto"/>
        <w:ind w:right="134"/>
      </w:pPr>
    </w:p>
    <w:p w14:paraId="64EE4848" w14:textId="77777777" w:rsidR="0023725B" w:rsidRDefault="0023725B" w:rsidP="00CA124F">
      <w:pPr>
        <w:spacing w:line="360" w:lineRule="auto"/>
        <w:ind w:right="134"/>
      </w:pPr>
    </w:p>
    <w:p w14:paraId="64EE4849" w14:textId="77777777" w:rsidR="0023725B" w:rsidRDefault="0023725B" w:rsidP="00CA124F">
      <w:pPr>
        <w:spacing w:line="360" w:lineRule="auto"/>
        <w:ind w:right="134"/>
      </w:pPr>
    </w:p>
    <w:p w14:paraId="64EE484A" w14:textId="77777777" w:rsidR="00497246" w:rsidRPr="00081CF0" w:rsidRDefault="006E4633" w:rsidP="009B705B">
      <w:pPr>
        <w:spacing w:line="276" w:lineRule="auto"/>
        <w:jc w:val="both"/>
        <w:rPr>
          <w:rFonts w:ascii="Calibri Light" w:hAnsi="Calibri Light"/>
        </w:rPr>
      </w:pPr>
      <w:r>
        <w:rPr>
          <w:noProof/>
          <w:lang w:eastAsia="da-DK"/>
        </w:rPr>
        <w:drawing>
          <wp:anchor distT="0" distB="0" distL="114300" distR="114300" simplePos="0" relativeHeight="251679232" behindDoc="1" locked="0" layoutInCell="1" allowOverlap="1" wp14:anchorId="64EE4857" wp14:editId="64EE4858">
            <wp:simplePos x="0" y="0"/>
            <wp:positionH relativeFrom="page">
              <wp:posOffset>3810</wp:posOffset>
            </wp:positionH>
            <wp:positionV relativeFrom="page">
              <wp:posOffset>-27305</wp:posOffset>
            </wp:positionV>
            <wp:extent cx="7559040" cy="10696575"/>
            <wp:effectExtent l="0" t="0" r="3810" b="9525"/>
            <wp:wrapNone/>
            <wp:docPr id="8" name="Picture 1" descr="ETIKOS_RAPPORT_bag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OS_RAPPORT_bagside.jpg"/>
                    <pic:cNvPicPr/>
                  </pic:nvPicPr>
                  <pic:blipFill>
                    <a:blip r:embed="rId10"/>
                    <a:stretch>
                      <a:fillRect/>
                    </a:stretch>
                  </pic:blipFill>
                  <pic:spPr>
                    <a:xfrm>
                      <a:off x="0" y="0"/>
                      <a:ext cx="7559040" cy="10696575"/>
                    </a:xfrm>
                    <a:prstGeom prst="rect">
                      <a:avLst/>
                    </a:prstGeom>
                  </pic:spPr>
                </pic:pic>
              </a:graphicData>
            </a:graphic>
          </wp:anchor>
        </w:drawing>
      </w:r>
    </w:p>
    <w:sectPr w:rsidR="00497246" w:rsidRPr="00081CF0" w:rsidSect="00071303">
      <w:headerReference w:type="default" r:id="rId11"/>
      <w:footerReference w:type="even" r:id="rId12"/>
      <w:footerReference w:type="default" r:id="rId13"/>
      <w:pgSz w:w="11900" w:h="16840"/>
      <w:pgMar w:top="2944" w:right="1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E485B" w14:textId="77777777" w:rsidR="00483E27" w:rsidRDefault="00483E27" w:rsidP="009B705B">
      <w:r>
        <w:separator/>
      </w:r>
    </w:p>
  </w:endnote>
  <w:endnote w:type="continuationSeparator" w:id="0">
    <w:p w14:paraId="64EE485C" w14:textId="77777777" w:rsidR="00483E27" w:rsidRDefault="00483E27" w:rsidP="009B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4861" w14:textId="77777777" w:rsidR="00C81339" w:rsidRDefault="00C81339" w:rsidP="00315A4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64EE4862" w14:textId="77777777" w:rsidR="00C81339" w:rsidRDefault="00C81339" w:rsidP="00224A70">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4863" w14:textId="77777777" w:rsidR="00C81339" w:rsidRDefault="00C81339" w:rsidP="00315A4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64761">
      <w:rPr>
        <w:rStyle w:val="Sidetal"/>
        <w:noProof/>
      </w:rPr>
      <w:t>1</w:t>
    </w:r>
    <w:r>
      <w:rPr>
        <w:rStyle w:val="Sidetal"/>
      </w:rPr>
      <w:fldChar w:fldCharType="end"/>
    </w:r>
  </w:p>
  <w:p w14:paraId="64EE4864" w14:textId="77777777" w:rsidR="00C81339" w:rsidRDefault="00C81339" w:rsidP="00224A70">
    <w:pPr>
      <w:pStyle w:val="Sidefod"/>
      <w:ind w:right="360"/>
    </w:pPr>
    <w:r>
      <w:rPr>
        <w:noProof/>
        <w:lang w:eastAsia="da-DK"/>
      </w:rPr>
      <w:drawing>
        <wp:anchor distT="0" distB="0" distL="114300" distR="114300" simplePos="0" relativeHeight="251659264" behindDoc="1" locked="0" layoutInCell="1" allowOverlap="1" wp14:anchorId="64EE486B" wp14:editId="64EE486C">
          <wp:simplePos x="0" y="0"/>
          <wp:positionH relativeFrom="page">
            <wp:posOffset>0</wp:posOffset>
          </wp:positionH>
          <wp:positionV relativeFrom="page">
            <wp:posOffset>10338003</wp:posOffset>
          </wp:positionV>
          <wp:extent cx="7542530" cy="336617"/>
          <wp:effectExtent l="0" t="0" r="1270" b="6350"/>
          <wp:wrapTight wrapText="bothSides">
            <wp:wrapPolygon edited="0">
              <wp:start x="0" y="0"/>
              <wp:lineTo x="0" y="21192"/>
              <wp:lineTo x="21567" y="21192"/>
              <wp:lineTo x="21567"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defod.png"/>
                  <pic:cNvPicPr/>
                </pic:nvPicPr>
                <pic:blipFill>
                  <a:blip r:embed="rId1">
                    <a:extLst>
                      <a:ext uri="{28A0092B-C50C-407E-A947-70E740481C1C}">
                        <a14:useLocalDpi xmlns:a14="http://schemas.microsoft.com/office/drawing/2010/main" val="0"/>
                      </a:ext>
                    </a:extLst>
                  </a:blip>
                  <a:stretch>
                    <a:fillRect/>
                  </a:stretch>
                </pic:blipFill>
                <pic:spPr>
                  <a:xfrm>
                    <a:off x="0" y="0"/>
                    <a:ext cx="7542530" cy="3366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E4859" w14:textId="77777777" w:rsidR="00483E27" w:rsidRDefault="00483E27" w:rsidP="009B705B">
      <w:r>
        <w:separator/>
      </w:r>
    </w:p>
  </w:footnote>
  <w:footnote w:type="continuationSeparator" w:id="0">
    <w:p w14:paraId="64EE485A" w14:textId="77777777" w:rsidR="00483E27" w:rsidRDefault="00483E27" w:rsidP="009B7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485D" w14:textId="77777777" w:rsidR="00C81339" w:rsidRDefault="00C81339" w:rsidP="009B705B">
    <w:pPr>
      <w:pStyle w:val="Sidehoved"/>
    </w:pPr>
    <w:r>
      <w:rPr>
        <w:noProof/>
        <w:lang w:eastAsia="da-DK"/>
      </w:rPr>
      <w:drawing>
        <wp:anchor distT="0" distB="0" distL="114300" distR="114300" simplePos="0" relativeHeight="251658240" behindDoc="1" locked="0" layoutInCell="1" allowOverlap="1" wp14:anchorId="64EE4865" wp14:editId="64EE4866">
          <wp:simplePos x="0" y="0"/>
          <wp:positionH relativeFrom="column">
            <wp:posOffset>4114800</wp:posOffset>
          </wp:positionH>
          <wp:positionV relativeFrom="paragraph">
            <wp:posOffset>47625</wp:posOffset>
          </wp:positionV>
          <wp:extent cx="1856105" cy="1087120"/>
          <wp:effectExtent l="25400" t="0" r="0" b="0"/>
          <wp:wrapTight wrapText="bothSides">
            <wp:wrapPolygon edited="0">
              <wp:start x="-296" y="0"/>
              <wp:lineTo x="-296" y="21196"/>
              <wp:lineTo x="21578" y="21196"/>
              <wp:lineTo x="21578" y="0"/>
              <wp:lineTo x="-296"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vhovedet.jpg"/>
                  <pic:cNvPicPr/>
                </pic:nvPicPr>
                <pic:blipFill>
                  <a:blip r:embed="rId1">
                    <a:extLst>
                      <a:ext uri="{28A0092B-C50C-407E-A947-70E740481C1C}">
                        <a14:useLocalDpi xmlns:a14="http://schemas.microsoft.com/office/drawing/2010/main" val="0"/>
                      </a:ext>
                    </a:extLst>
                  </a:blip>
                  <a:stretch>
                    <a:fillRect/>
                  </a:stretch>
                </pic:blipFill>
                <pic:spPr>
                  <a:xfrm>
                    <a:off x="0" y="0"/>
                    <a:ext cx="1856105" cy="1087120"/>
                  </a:xfrm>
                  <a:prstGeom prst="rect">
                    <a:avLst/>
                  </a:prstGeom>
                </pic:spPr>
              </pic:pic>
            </a:graphicData>
          </a:graphic>
        </wp:anchor>
      </w:drawing>
    </w:r>
    <w:r w:rsidRPr="004C7A09">
      <w:rPr>
        <w:noProof/>
        <w:lang w:eastAsia="da-DK"/>
      </w:rPr>
      <w:drawing>
        <wp:inline distT="0" distB="0" distL="0" distR="0" wp14:anchorId="64EE4867" wp14:editId="64EE4868">
          <wp:extent cx="1235075" cy="525744"/>
          <wp:effectExtent l="25400" t="0" r="9525" b="0"/>
          <wp:docPr id="1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39732" cy="527726"/>
                  </a:xfrm>
                  <a:prstGeom prst="rect">
                    <a:avLst/>
                  </a:prstGeom>
                  <a:solidFill>
                    <a:schemeClr val="bg1"/>
                  </a:solidFill>
                  <a:ln w="9525" cap="flat" cmpd="sng" algn="ctr">
                    <a:noFill/>
                    <a:prstDash val="solid"/>
                    <a:round/>
                    <a:headEnd type="none" w="med" len="med"/>
                    <a:tailEnd type="none" w="med" len="med"/>
                  </a:ln>
                </pic:spPr>
              </pic:pic>
            </a:graphicData>
          </a:graphic>
        </wp:inline>
      </w:drawing>
    </w:r>
    <w:r>
      <w:t xml:space="preserve"> </w:t>
    </w:r>
  </w:p>
  <w:p w14:paraId="64EE485E" w14:textId="77777777" w:rsidR="00C81339" w:rsidRPr="004C7A09" w:rsidRDefault="00C81339" w:rsidP="009B705B">
    <w:pPr>
      <w:pStyle w:val="Sidehoved"/>
      <w:rPr>
        <w:sz w:val="16"/>
      </w:rPr>
    </w:pPr>
  </w:p>
  <w:p w14:paraId="64EE485F" w14:textId="77777777" w:rsidR="00C81339" w:rsidRDefault="00C81339" w:rsidP="009B705B">
    <w:pPr>
      <w:pStyle w:val="Sidehoved"/>
    </w:pPr>
    <w:r w:rsidRPr="004C7A09">
      <w:rPr>
        <w:noProof/>
        <w:lang w:eastAsia="da-DK"/>
      </w:rPr>
      <w:drawing>
        <wp:inline distT="0" distB="0" distL="0" distR="0" wp14:anchorId="64EE4869" wp14:editId="64EE486A">
          <wp:extent cx="1006475" cy="411480"/>
          <wp:effectExtent l="25400" t="0" r="0" b="0"/>
          <wp:docPr id="11"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018567" cy="416424"/>
                  </a:xfrm>
                  <a:prstGeom prst="rect">
                    <a:avLst/>
                  </a:prstGeom>
                </pic:spPr>
              </pic:pic>
            </a:graphicData>
          </a:graphic>
        </wp:inline>
      </w:drawing>
    </w:r>
  </w:p>
  <w:p w14:paraId="64EE4860" w14:textId="77777777" w:rsidR="00C81339" w:rsidRPr="009B705B" w:rsidRDefault="00C81339" w:rsidP="009B705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3285"/>
    <w:multiLevelType w:val="hybridMultilevel"/>
    <w:tmpl w:val="FF0E7EC2"/>
    <w:lvl w:ilvl="0" w:tplc="621067B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08"/>
    <w:multiLevelType w:val="hybridMultilevel"/>
    <w:tmpl w:val="F5EC153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6575CAF"/>
    <w:multiLevelType w:val="hybridMultilevel"/>
    <w:tmpl w:val="1EBA17D6"/>
    <w:lvl w:ilvl="0" w:tplc="2A660DA0">
      <w:start w:val="2"/>
      <w:numFmt w:val="bullet"/>
      <w:lvlText w:val="-"/>
      <w:lvlJc w:val="left"/>
      <w:pPr>
        <w:ind w:left="1660" w:hanging="360"/>
      </w:pPr>
      <w:rPr>
        <w:rFonts w:ascii="Calisto MT" w:eastAsiaTheme="minorEastAsia" w:hAnsi="Calisto MT" w:cstheme="minorBidi" w:hint="default"/>
      </w:rPr>
    </w:lvl>
    <w:lvl w:ilvl="1" w:tplc="04060003">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3" w15:restartNumberingAfterBreak="0">
    <w:nsid w:val="06B927C2"/>
    <w:multiLevelType w:val="hybridMultilevel"/>
    <w:tmpl w:val="E384F0A2"/>
    <w:lvl w:ilvl="0" w:tplc="BE484A3A">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4B8A"/>
    <w:multiLevelType w:val="hybridMultilevel"/>
    <w:tmpl w:val="65945FD4"/>
    <w:lvl w:ilvl="0" w:tplc="99D4D4C6">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37EB6"/>
    <w:multiLevelType w:val="hybridMultilevel"/>
    <w:tmpl w:val="C950792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DD83B53"/>
    <w:multiLevelType w:val="hybridMultilevel"/>
    <w:tmpl w:val="1F0089CA"/>
    <w:lvl w:ilvl="0" w:tplc="CCB0085C">
      <w:start w:val="9"/>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B5DE7"/>
    <w:multiLevelType w:val="hybridMultilevel"/>
    <w:tmpl w:val="463842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11D3D71"/>
    <w:multiLevelType w:val="hybridMultilevel"/>
    <w:tmpl w:val="A54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727D8"/>
    <w:multiLevelType w:val="hybridMultilevel"/>
    <w:tmpl w:val="99D05D72"/>
    <w:lvl w:ilvl="0" w:tplc="6CD8133E">
      <w:numFmt w:val="bullet"/>
      <w:lvlText w:val="-"/>
      <w:lvlJc w:val="left"/>
      <w:pPr>
        <w:ind w:left="720" w:hanging="360"/>
      </w:pPr>
      <w:rPr>
        <w:rFonts w:ascii="Calibri Light" w:eastAsiaTheme="minorEastAsia" w:hAnsi="Calibri Light" w:cstheme="minorBidi" w:hint="default"/>
      </w:rPr>
    </w:lvl>
    <w:lvl w:ilvl="1" w:tplc="04060003" w:tentative="1">
      <w:start w:val="1"/>
      <w:numFmt w:val="bullet"/>
      <w:lvlText w:val="o"/>
      <w:lvlJc w:val="left"/>
      <w:pPr>
        <w:ind w:left="1440" w:hanging="360"/>
      </w:pPr>
      <w:rPr>
        <w:rFonts w:ascii="Courier New" w:hAnsi="Courier New" w:cs="Cambria"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ambria"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ambria"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4700E2"/>
    <w:multiLevelType w:val="hybridMultilevel"/>
    <w:tmpl w:val="35F20E46"/>
    <w:lvl w:ilvl="0" w:tplc="C6C895AA">
      <w:start w:val="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46D84"/>
    <w:multiLevelType w:val="hybridMultilevel"/>
    <w:tmpl w:val="5A60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07158"/>
    <w:multiLevelType w:val="hybridMultilevel"/>
    <w:tmpl w:val="3D7C1FF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1241B5B"/>
    <w:multiLevelType w:val="hybridMultilevel"/>
    <w:tmpl w:val="62164038"/>
    <w:lvl w:ilvl="0" w:tplc="3B3A8024">
      <w:start w:val="1"/>
      <w:numFmt w:val="bullet"/>
      <w:lvlText w:val="-"/>
      <w:lvlJc w:val="left"/>
      <w:pPr>
        <w:ind w:left="1664" w:hanging="360"/>
      </w:pPr>
      <w:rPr>
        <w:rFonts w:ascii="Cambria" w:eastAsiaTheme="minorEastAsia" w:hAnsi="Cambria" w:cstheme="minorBidi" w:hint="default"/>
      </w:rPr>
    </w:lvl>
    <w:lvl w:ilvl="1" w:tplc="04090003" w:tentative="1">
      <w:start w:val="1"/>
      <w:numFmt w:val="bullet"/>
      <w:lvlText w:val="o"/>
      <w:lvlJc w:val="left"/>
      <w:pPr>
        <w:ind w:left="2384" w:hanging="360"/>
      </w:pPr>
      <w:rPr>
        <w:rFonts w:ascii="Courier New" w:hAnsi="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4" w15:restartNumberingAfterBreak="0">
    <w:nsid w:val="241F0525"/>
    <w:multiLevelType w:val="hybridMultilevel"/>
    <w:tmpl w:val="8CD8D5D8"/>
    <w:lvl w:ilvl="0" w:tplc="A44EB37E">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62B5F"/>
    <w:multiLevelType w:val="hybridMultilevel"/>
    <w:tmpl w:val="14BA7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6861582"/>
    <w:multiLevelType w:val="hybridMultilevel"/>
    <w:tmpl w:val="BF162B8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D3B66E9"/>
    <w:multiLevelType w:val="hybridMultilevel"/>
    <w:tmpl w:val="8918C838"/>
    <w:lvl w:ilvl="0" w:tplc="67C6B25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443AC"/>
    <w:multiLevelType w:val="hybridMultilevel"/>
    <w:tmpl w:val="C95C64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5E082E"/>
    <w:multiLevelType w:val="hybridMultilevel"/>
    <w:tmpl w:val="DE0877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ambria"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ambria"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ambria"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8222BB3"/>
    <w:multiLevelType w:val="hybridMultilevel"/>
    <w:tmpl w:val="953EF19E"/>
    <w:lvl w:ilvl="0" w:tplc="49F0D38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06F96"/>
    <w:multiLevelType w:val="hybridMultilevel"/>
    <w:tmpl w:val="682CD750"/>
    <w:lvl w:ilvl="0" w:tplc="3D2AE34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F2762"/>
    <w:multiLevelType w:val="hybridMultilevel"/>
    <w:tmpl w:val="CE5AD1F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A217F"/>
    <w:multiLevelType w:val="hybridMultilevel"/>
    <w:tmpl w:val="71B0F88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3490CD5"/>
    <w:multiLevelType w:val="hybridMultilevel"/>
    <w:tmpl w:val="7B7EED5E"/>
    <w:lvl w:ilvl="0" w:tplc="C6A4F436">
      <w:start w:val="2"/>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4FB2351"/>
    <w:multiLevelType w:val="hybridMultilevel"/>
    <w:tmpl w:val="40B239B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6905410"/>
    <w:multiLevelType w:val="hybridMultilevel"/>
    <w:tmpl w:val="F2265908"/>
    <w:lvl w:ilvl="0" w:tplc="1ACC65F6">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460E1"/>
    <w:multiLevelType w:val="hybridMultilevel"/>
    <w:tmpl w:val="D3748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A01BC"/>
    <w:multiLevelType w:val="hybridMultilevel"/>
    <w:tmpl w:val="4A703BA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6792210"/>
    <w:multiLevelType w:val="hybridMultilevel"/>
    <w:tmpl w:val="BF70E650"/>
    <w:lvl w:ilvl="0" w:tplc="3460B56E">
      <w:start w:val="3"/>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E5E57"/>
    <w:multiLevelType w:val="hybridMultilevel"/>
    <w:tmpl w:val="EBC0ADE8"/>
    <w:lvl w:ilvl="0" w:tplc="EDDA541A">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763BDD"/>
    <w:multiLevelType w:val="hybridMultilevel"/>
    <w:tmpl w:val="F2D69436"/>
    <w:lvl w:ilvl="0" w:tplc="F37A332E">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5234A"/>
    <w:multiLevelType w:val="hybridMultilevel"/>
    <w:tmpl w:val="DCFC374E"/>
    <w:lvl w:ilvl="0" w:tplc="99D4D4C6">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72748D"/>
    <w:multiLevelType w:val="hybridMultilevel"/>
    <w:tmpl w:val="C7EC340E"/>
    <w:lvl w:ilvl="0" w:tplc="ABD4645E">
      <w:start w:val="2"/>
      <w:numFmt w:val="bullet"/>
      <w:lvlText w:val="-"/>
      <w:lvlJc w:val="left"/>
      <w:pPr>
        <w:ind w:left="720" w:hanging="360"/>
      </w:pPr>
      <w:rPr>
        <w:rFonts w:ascii="Cambria" w:eastAsiaTheme="minorEastAsia" w:hAnsi="Cambri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FE8156F"/>
    <w:multiLevelType w:val="hybridMultilevel"/>
    <w:tmpl w:val="0ED0B764"/>
    <w:lvl w:ilvl="0" w:tplc="9E6C0F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A37178"/>
    <w:multiLevelType w:val="hybridMultilevel"/>
    <w:tmpl w:val="8E5E2942"/>
    <w:lvl w:ilvl="0" w:tplc="25B052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9C5D9D"/>
    <w:multiLevelType w:val="hybridMultilevel"/>
    <w:tmpl w:val="1610BE28"/>
    <w:lvl w:ilvl="0" w:tplc="04060011">
      <w:start w:val="1"/>
      <w:numFmt w:val="decimal"/>
      <w:lvlText w:val="%1)"/>
      <w:lvlJc w:val="left"/>
      <w:pPr>
        <w:ind w:left="720" w:hanging="360"/>
      </w:pPr>
      <w:rPr>
        <w:rFonts w:hint="default"/>
      </w:rPr>
    </w:lvl>
    <w:lvl w:ilvl="1" w:tplc="A6466530">
      <w:start w:val="1"/>
      <w:numFmt w:val="decimal"/>
      <w:lvlText w:val="%2."/>
      <w:lvlJc w:val="left"/>
      <w:pPr>
        <w:ind w:left="1440" w:hanging="360"/>
      </w:pPr>
      <w:rPr>
        <w:rFonts w:hint="default"/>
        <w:b/>
        <w:color w:val="auto"/>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9F471AB"/>
    <w:multiLevelType w:val="hybridMultilevel"/>
    <w:tmpl w:val="F6F4775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C25164A"/>
    <w:multiLevelType w:val="hybridMultilevel"/>
    <w:tmpl w:val="DF5444AC"/>
    <w:lvl w:ilvl="0" w:tplc="BC2EBF4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A551AC"/>
    <w:multiLevelType w:val="hybridMultilevel"/>
    <w:tmpl w:val="15720134"/>
    <w:lvl w:ilvl="0" w:tplc="A04290B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82ABB"/>
    <w:multiLevelType w:val="hybridMultilevel"/>
    <w:tmpl w:val="8F0EA89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45528FA"/>
    <w:multiLevelType w:val="hybridMultilevel"/>
    <w:tmpl w:val="74E84A48"/>
    <w:lvl w:ilvl="0" w:tplc="309AF1CA">
      <w:start w:val="2"/>
      <w:numFmt w:val="bullet"/>
      <w:lvlText w:val="-"/>
      <w:lvlJc w:val="left"/>
      <w:pPr>
        <w:ind w:left="720" w:hanging="360"/>
      </w:pPr>
      <w:rPr>
        <w:rFonts w:ascii="Cambria" w:eastAsiaTheme="minorEastAsia" w:hAnsi="Cambria"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24B62"/>
    <w:multiLevelType w:val="hybridMultilevel"/>
    <w:tmpl w:val="51A489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6893E0F"/>
    <w:multiLevelType w:val="hybridMultilevel"/>
    <w:tmpl w:val="1DBE6F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ambria"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ambria"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ambria"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DE17320"/>
    <w:multiLevelType w:val="hybridMultilevel"/>
    <w:tmpl w:val="415004EE"/>
    <w:lvl w:ilvl="0" w:tplc="54FCA14A">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22"/>
  </w:num>
  <w:num w:numId="4">
    <w:abstractNumId w:val="9"/>
  </w:num>
  <w:num w:numId="5">
    <w:abstractNumId w:val="38"/>
  </w:num>
  <w:num w:numId="6">
    <w:abstractNumId w:val="21"/>
  </w:num>
  <w:num w:numId="7">
    <w:abstractNumId w:val="42"/>
  </w:num>
  <w:num w:numId="8">
    <w:abstractNumId w:val="36"/>
  </w:num>
  <w:num w:numId="9">
    <w:abstractNumId w:val="5"/>
  </w:num>
  <w:num w:numId="10">
    <w:abstractNumId w:val="1"/>
  </w:num>
  <w:num w:numId="11">
    <w:abstractNumId w:val="40"/>
  </w:num>
  <w:num w:numId="12">
    <w:abstractNumId w:val="23"/>
  </w:num>
  <w:num w:numId="13">
    <w:abstractNumId w:val="16"/>
  </w:num>
  <w:num w:numId="14">
    <w:abstractNumId w:val="37"/>
  </w:num>
  <w:num w:numId="15">
    <w:abstractNumId w:val="12"/>
  </w:num>
  <w:num w:numId="16">
    <w:abstractNumId w:val="28"/>
  </w:num>
  <w:num w:numId="17">
    <w:abstractNumId w:val="25"/>
  </w:num>
  <w:num w:numId="18">
    <w:abstractNumId w:val="7"/>
  </w:num>
  <w:num w:numId="19">
    <w:abstractNumId w:val="43"/>
  </w:num>
  <w:num w:numId="20">
    <w:abstractNumId w:val="19"/>
  </w:num>
  <w:num w:numId="21">
    <w:abstractNumId w:val="26"/>
  </w:num>
  <w:num w:numId="22">
    <w:abstractNumId w:val="10"/>
  </w:num>
  <w:num w:numId="23">
    <w:abstractNumId w:val="20"/>
  </w:num>
  <w:num w:numId="24">
    <w:abstractNumId w:val="44"/>
  </w:num>
  <w:num w:numId="25">
    <w:abstractNumId w:val="0"/>
  </w:num>
  <w:num w:numId="26">
    <w:abstractNumId w:val="35"/>
  </w:num>
  <w:num w:numId="27">
    <w:abstractNumId w:val="39"/>
  </w:num>
  <w:num w:numId="28">
    <w:abstractNumId w:val="30"/>
  </w:num>
  <w:num w:numId="29">
    <w:abstractNumId w:val="31"/>
  </w:num>
  <w:num w:numId="30">
    <w:abstractNumId w:val="13"/>
  </w:num>
  <w:num w:numId="31">
    <w:abstractNumId w:val="17"/>
  </w:num>
  <w:num w:numId="32">
    <w:abstractNumId w:val="3"/>
  </w:num>
  <w:num w:numId="33">
    <w:abstractNumId w:val="41"/>
  </w:num>
  <w:num w:numId="34">
    <w:abstractNumId w:val="8"/>
  </w:num>
  <w:num w:numId="35">
    <w:abstractNumId w:val="11"/>
  </w:num>
  <w:num w:numId="36">
    <w:abstractNumId w:val="4"/>
  </w:num>
  <w:num w:numId="37">
    <w:abstractNumId w:val="14"/>
  </w:num>
  <w:num w:numId="38">
    <w:abstractNumId w:val="29"/>
  </w:num>
  <w:num w:numId="39">
    <w:abstractNumId w:val="32"/>
  </w:num>
  <w:num w:numId="40">
    <w:abstractNumId w:val="6"/>
  </w:num>
  <w:num w:numId="41">
    <w:abstractNumId w:val="33"/>
  </w:num>
  <w:num w:numId="42">
    <w:abstractNumId w:val="15"/>
  </w:num>
  <w:num w:numId="43">
    <w:abstractNumId w:val="18"/>
  </w:num>
  <w:num w:numId="44">
    <w:abstractNumId w:val="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212"/>
    <w:rsid w:val="00002373"/>
    <w:rsid w:val="000044A8"/>
    <w:rsid w:val="00006AEE"/>
    <w:rsid w:val="0001169F"/>
    <w:rsid w:val="00015856"/>
    <w:rsid w:val="000203FA"/>
    <w:rsid w:val="0002593D"/>
    <w:rsid w:val="0002693A"/>
    <w:rsid w:val="000359F2"/>
    <w:rsid w:val="00042C62"/>
    <w:rsid w:val="000430E8"/>
    <w:rsid w:val="00062748"/>
    <w:rsid w:val="00064761"/>
    <w:rsid w:val="00070EE2"/>
    <w:rsid w:val="00071303"/>
    <w:rsid w:val="000768E3"/>
    <w:rsid w:val="00077512"/>
    <w:rsid w:val="00081CF0"/>
    <w:rsid w:val="00090A84"/>
    <w:rsid w:val="000A28ED"/>
    <w:rsid w:val="000B118B"/>
    <w:rsid w:val="000B7A9E"/>
    <w:rsid w:val="000C4098"/>
    <w:rsid w:val="000C62CC"/>
    <w:rsid w:val="000D2479"/>
    <w:rsid w:val="000D4B28"/>
    <w:rsid w:val="000D73D2"/>
    <w:rsid w:val="000E4B57"/>
    <w:rsid w:val="000E5FA4"/>
    <w:rsid w:val="000F114B"/>
    <w:rsid w:val="000F4418"/>
    <w:rsid w:val="000F5B5A"/>
    <w:rsid w:val="00100ED8"/>
    <w:rsid w:val="00103907"/>
    <w:rsid w:val="00116FC3"/>
    <w:rsid w:val="00121824"/>
    <w:rsid w:val="00130C4E"/>
    <w:rsid w:val="00135674"/>
    <w:rsid w:val="00146C06"/>
    <w:rsid w:val="00155F13"/>
    <w:rsid w:val="001565FE"/>
    <w:rsid w:val="00156E06"/>
    <w:rsid w:val="00166CFD"/>
    <w:rsid w:val="00167F49"/>
    <w:rsid w:val="00176D16"/>
    <w:rsid w:val="00177D2E"/>
    <w:rsid w:val="001872D5"/>
    <w:rsid w:val="001915A3"/>
    <w:rsid w:val="00191D66"/>
    <w:rsid w:val="001B099E"/>
    <w:rsid w:val="001B37E0"/>
    <w:rsid w:val="001B4474"/>
    <w:rsid w:val="001B6A04"/>
    <w:rsid w:val="001C478F"/>
    <w:rsid w:val="001C7626"/>
    <w:rsid w:val="001D31FD"/>
    <w:rsid w:val="001D7CE2"/>
    <w:rsid w:val="001E3471"/>
    <w:rsid w:val="001E6490"/>
    <w:rsid w:val="001F1256"/>
    <w:rsid w:val="001F5BE5"/>
    <w:rsid w:val="002057E3"/>
    <w:rsid w:val="002129DA"/>
    <w:rsid w:val="00214B24"/>
    <w:rsid w:val="00216E5B"/>
    <w:rsid w:val="00224A70"/>
    <w:rsid w:val="0023049F"/>
    <w:rsid w:val="002335FB"/>
    <w:rsid w:val="00235A79"/>
    <w:rsid w:val="0023725B"/>
    <w:rsid w:val="0025087D"/>
    <w:rsid w:val="00254EC5"/>
    <w:rsid w:val="00256496"/>
    <w:rsid w:val="002579CA"/>
    <w:rsid w:val="00261027"/>
    <w:rsid w:val="00262168"/>
    <w:rsid w:val="00262843"/>
    <w:rsid w:val="00273751"/>
    <w:rsid w:val="00274EC2"/>
    <w:rsid w:val="00275A8E"/>
    <w:rsid w:val="00280E5F"/>
    <w:rsid w:val="002920C0"/>
    <w:rsid w:val="00294E3E"/>
    <w:rsid w:val="00297E65"/>
    <w:rsid w:val="002C6D13"/>
    <w:rsid w:val="002D4345"/>
    <w:rsid w:val="002D6158"/>
    <w:rsid w:val="002D637A"/>
    <w:rsid w:val="002D697C"/>
    <w:rsid w:val="002D7AAD"/>
    <w:rsid w:val="002E318D"/>
    <w:rsid w:val="002E4D78"/>
    <w:rsid w:val="002F440D"/>
    <w:rsid w:val="002F483C"/>
    <w:rsid w:val="002F5113"/>
    <w:rsid w:val="002F7701"/>
    <w:rsid w:val="0031422B"/>
    <w:rsid w:val="003155CF"/>
    <w:rsid w:val="00315A43"/>
    <w:rsid w:val="00321EF1"/>
    <w:rsid w:val="00332784"/>
    <w:rsid w:val="0033618E"/>
    <w:rsid w:val="00340C17"/>
    <w:rsid w:val="00354809"/>
    <w:rsid w:val="00370596"/>
    <w:rsid w:val="003779B8"/>
    <w:rsid w:val="00382E30"/>
    <w:rsid w:val="00383E1D"/>
    <w:rsid w:val="00387728"/>
    <w:rsid w:val="0039582A"/>
    <w:rsid w:val="00395E15"/>
    <w:rsid w:val="003A0BCA"/>
    <w:rsid w:val="003A20D7"/>
    <w:rsid w:val="003A3C00"/>
    <w:rsid w:val="003B192E"/>
    <w:rsid w:val="003B600F"/>
    <w:rsid w:val="003B662B"/>
    <w:rsid w:val="003C49C3"/>
    <w:rsid w:val="003D0F44"/>
    <w:rsid w:val="003E7E97"/>
    <w:rsid w:val="003F0330"/>
    <w:rsid w:val="003F5D2D"/>
    <w:rsid w:val="00402F3C"/>
    <w:rsid w:val="0040331A"/>
    <w:rsid w:val="00404501"/>
    <w:rsid w:val="00406582"/>
    <w:rsid w:val="00406F3E"/>
    <w:rsid w:val="0041138D"/>
    <w:rsid w:val="004151C2"/>
    <w:rsid w:val="00416862"/>
    <w:rsid w:val="00417DF0"/>
    <w:rsid w:val="00433FF5"/>
    <w:rsid w:val="00444CA4"/>
    <w:rsid w:val="00446444"/>
    <w:rsid w:val="004502DD"/>
    <w:rsid w:val="00467788"/>
    <w:rsid w:val="00471014"/>
    <w:rsid w:val="00471129"/>
    <w:rsid w:val="004717C9"/>
    <w:rsid w:val="0047236F"/>
    <w:rsid w:val="00483E27"/>
    <w:rsid w:val="00485363"/>
    <w:rsid w:val="00486E41"/>
    <w:rsid w:val="004958CF"/>
    <w:rsid w:val="00497246"/>
    <w:rsid w:val="004A18FD"/>
    <w:rsid w:val="004A60BE"/>
    <w:rsid w:val="004B1C25"/>
    <w:rsid w:val="004B23BA"/>
    <w:rsid w:val="004B30EA"/>
    <w:rsid w:val="004B326D"/>
    <w:rsid w:val="004B639E"/>
    <w:rsid w:val="004B78FB"/>
    <w:rsid w:val="004C7A09"/>
    <w:rsid w:val="004D5472"/>
    <w:rsid w:val="004D601F"/>
    <w:rsid w:val="004D68F6"/>
    <w:rsid w:val="004E45C0"/>
    <w:rsid w:val="004E4CAE"/>
    <w:rsid w:val="004F411A"/>
    <w:rsid w:val="00500B51"/>
    <w:rsid w:val="00527066"/>
    <w:rsid w:val="00534AD4"/>
    <w:rsid w:val="00545101"/>
    <w:rsid w:val="005478A3"/>
    <w:rsid w:val="00560E22"/>
    <w:rsid w:val="00567CAF"/>
    <w:rsid w:val="00567E1B"/>
    <w:rsid w:val="00570A51"/>
    <w:rsid w:val="00570E69"/>
    <w:rsid w:val="00581BAB"/>
    <w:rsid w:val="005926CD"/>
    <w:rsid w:val="005A42C4"/>
    <w:rsid w:val="005A698C"/>
    <w:rsid w:val="005B238A"/>
    <w:rsid w:val="005B4E7E"/>
    <w:rsid w:val="005B6C72"/>
    <w:rsid w:val="005D0236"/>
    <w:rsid w:val="005E3158"/>
    <w:rsid w:val="005F611C"/>
    <w:rsid w:val="005F6FE2"/>
    <w:rsid w:val="0061058C"/>
    <w:rsid w:val="00611125"/>
    <w:rsid w:val="00612F6E"/>
    <w:rsid w:val="006179F9"/>
    <w:rsid w:val="00617A69"/>
    <w:rsid w:val="00620D50"/>
    <w:rsid w:val="00623A2A"/>
    <w:rsid w:val="00634429"/>
    <w:rsid w:val="006352C9"/>
    <w:rsid w:val="00646648"/>
    <w:rsid w:val="00646C71"/>
    <w:rsid w:val="00652790"/>
    <w:rsid w:val="00654708"/>
    <w:rsid w:val="00657E02"/>
    <w:rsid w:val="0066141E"/>
    <w:rsid w:val="006652D4"/>
    <w:rsid w:val="00667A25"/>
    <w:rsid w:val="006705F7"/>
    <w:rsid w:val="00672C35"/>
    <w:rsid w:val="00683110"/>
    <w:rsid w:val="00686FC2"/>
    <w:rsid w:val="00690607"/>
    <w:rsid w:val="006A425F"/>
    <w:rsid w:val="006A664E"/>
    <w:rsid w:val="006B19FC"/>
    <w:rsid w:val="006B4144"/>
    <w:rsid w:val="006C40C7"/>
    <w:rsid w:val="006C5B40"/>
    <w:rsid w:val="006C7126"/>
    <w:rsid w:val="006E4633"/>
    <w:rsid w:val="006F1DB9"/>
    <w:rsid w:val="006F43A1"/>
    <w:rsid w:val="0070667E"/>
    <w:rsid w:val="00710F7A"/>
    <w:rsid w:val="00713C20"/>
    <w:rsid w:val="00713EB9"/>
    <w:rsid w:val="00740637"/>
    <w:rsid w:val="00741E18"/>
    <w:rsid w:val="0074650E"/>
    <w:rsid w:val="007470AF"/>
    <w:rsid w:val="00751113"/>
    <w:rsid w:val="007530CB"/>
    <w:rsid w:val="0075580C"/>
    <w:rsid w:val="00755CA2"/>
    <w:rsid w:val="007564F5"/>
    <w:rsid w:val="007643E6"/>
    <w:rsid w:val="00764DAD"/>
    <w:rsid w:val="007765A7"/>
    <w:rsid w:val="007852D9"/>
    <w:rsid w:val="007926D6"/>
    <w:rsid w:val="00792F46"/>
    <w:rsid w:val="0079561E"/>
    <w:rsid w:val="0079709F"/>
    <w:rsid w:val="007A57BD"/>
    <w:rsid w:val="007B2797"/>
    <w:rsid w:val="007B2F2E"/>
    <w:rsid w:val="007B3582"/>
    <w:rsid w:val="007B400D"/>
    <w:rsid w:val="007C0D45"/>
    <w:rsid w:val="007D69C6"/>
    <w:rsid w:val="007D74FA"/>
    <w:rsid w:val="007F5DAC"/>
    <w:rsid w:val="007F74BA"/>
    <w:rsid w:val="00801208"/>
    <w:rsid w:val="00801A45"/>
    <w:rsid w:val="00804006"/>
    <w:rsid w:val="008058B4"/>
    <w:rsid w:val="00807F27"/>
    <w:rsid w:val="00816D1F"/>
    <w:rsid w:val="00842B73"/>
    <w:rsid w:val="008457E1"/>
    <w:rsid w:val="00847C6D"/>
    <w:rsid w:val="00851B82"/>
    <w:rsid w:val="0085474D"/>
    <w:rsid w:val="008564DA"/>
    <w:rsid w:val="008616F5"/>
    <w:rsid w:val="00862223"/>
    <w:rsid w:val="00863240"/>
    <w:rsid w:val="00863478"/>
    <w:rsid w:val="00871409"/>
    <w:rsid w:val="00873708"/>
    <w:rsid w:val="00880076"/>
    <w:rsid w:val="00880A03"/>
    <w:rsid w:val="00881695"/>
    <w:rsid w:val="00885300"/>
    <w:rsid w:val="00886684"/>
    <w:rsid w:val="00887382"/>
    <w:rsid w:val="00893232"/>
    <w:rsid w:val="00895622"/>
    <w:rsid w:val="00895CDD"/>
    <w:rsid w:val="008A5C85"/>
    <w:rsid w:val="008B2BE7"/>
    <w:rsid w:val="008B365B"/>
    <w:rsid w:val="008B377A"/>
    <w:rsid w:val="008C0F32"/>
    <w:rsid w:val="008C24B8"/>
    <w:rsid w:val="008C271B"/>
    <w:rsid w:val="008D0043"/>
    <w:rsid w:val="008D01F1"/>
    <w:rsid w:val="008D39E6"/>
    <w:rsid w:val="008D6ABD"/>
    <w:rsid w:val="008F0CBA"/>
    <w:rsid w:val="008F2A0F"/>
    <w:rsid w:val="00906B1D"/>
    <w:rsid w:val="00916EF5"/>
    <w:rsid w:val="00920377"/>
    <w:rsid w:val="00925BC6"/>
    <w:rsid w:val="00935932"/>
    <w:rsid w:val="00936438"/>
    <w:rsid w:val="009518F6"/>
    <w:rsid w:val="00956FBE"/>
    <w:rsid w:val="00963863"/>
    <w:rsid w:val="00965781"/>
    <w:rsid w:val="009678EA"/>
    <w:rsid w:val="009708B8"/>
    <w:rsid w:val="0098213B"/>
    <w:rsid w:val="009840FA"/>
    <w:rsid w:val="00984FB3"/>
    <w:rsid w:val="00985A81"/>
    <w:rsid w:val="00991B42"/>
    <w:rsid w:val="0099478E"/>
    <w:rsid w:val="00994DEC"/>
    <w:rsid w:val="00995687"/>
    <w:rsid w:val="009B448F"/>
    <w:rsid w:val="009B44CA"/>
    <w:rsid w:val="009B705B"/>
    <w:rsid w:val="009C08C6"/>
    <w:rsid w:val="009C15AB"/>
    <w:rsid w:val="009D03C4"/>
    <w:rsid w:val="009D2EA2"/>
    <w:rsid w:val="009D3041"/>
    <w:rsid w:val="009D32C9"/>
    <w:rsid w:val="009D7E1B"/>
    <w:rsid w:val="009E2572"/>
    <w:rsid w:val="009E4E5F"/>
    <w:rsid w:val="009F12DB"/>
    <w:rsid w:val="009F515F"/>
    <w:rsid w:val="009F56EA"/>
    <w:rsid w:val="009F79E5"/>
    <w:rsid w:val="00A06DC8"/>
    <w:rsid w:val="00A120E7"/>
    <w:rsid w:val="00A144AA"/>
    <w:rsid w:val="00A20DF7"/>
    <w:rsid w:val="00A22FA3"/>
    <w:rsid w:val="00A27B44"/>
    <w:rsid w:val="00A33639"/>
    <w:rsid w:val="00A40D81"/>
    <w:rsid w:val="00A47484"/>
    <w:rsid w:val="00A56ED8"/>
    <w:rsid w:val="00A5723E"/>
    <w:rsid w:val="00A57FD0"/>
    <w:rsid w:val="00A62EF3"/>
    <w:rsid w:val="00A64F9C"/>
    <w:rsid w:val="00A719DD"/>
    <w:rsid w:val="00A73C39"/>
    <w:rsid w:val="00A81FE6"/>
    <w:rsid w:val="00A90194"/>
    <w:rsid w:val="00A90974"/>
    <w:rsid w:val="00A92CEF"/>
    <w:rsid w:val="00A94F73"/>
    <w:rsid w:val="00AA2BC7"/>
    <w:rsid w:val="00AB3CB3"/>
    <w:rsid w:val="00AB7531"/>
    <w:rsid w:val="00AC5DA2"/>
    <w:rsid w:val="00AE0E45"/>
    <w:rsid w:val="00AE1B8F"/>
    <w:rsid w:val="00AE4C28"/>
    <w:rsid w:val="00AE63C2"/>
    <w:rsid w:val="00AF032D"/>
    <w:rsid w:val="00AF3999"/>
    <w:rsid w:val="00AF5CB7"/>
    <w:rsid w:val="00B03C49"/>
    <w:rsid w:val="00B073AD"/>
    <w:rsid w:val="00B14A63"/>
    <w:rsid w:val="00B151C1"/>
    <w:rsid w:val="00B24DA8"/>
    <w:rsid w:val="00B2737C"/>
    <w:rsid w:val="00B356FE"/>
    <w:rsid w:val="00B36F95"/>
    <w:rsid w:val="00B37BA5"/>
    <w:rsid w:val="00B417D9"/>
    <w:rsid w:val="00B4731F"/>
    <w:rsid w:val="00B60DBE"/>
    <w:rsid w:val="00B656A3"/>
    <w:rsid w:val="00B81ABD"/>
    <w:rsid w:val="00B83946"/>
    <w:rsid w:val="00B861DC"/>
    <w:rsid w:val="00B92092"/>
    <w:rsid w:val="00BA6F9A"/>
    <w:rsid w:val="00BB3996"/>
    <w:rsid w:val="00BB5F6E"/>
    <w:rsid w:val="00BB7FB0"/>
    <w:rsid w:val="00BC36AC"/>
    <w:rsid w:val="00BC6C5E"/>
    <w:rsid w:val="00BD1333"/>
    <w:rsid w:val="00BD47B8"/>
    <w:rsid w:val="00BD602F"/>
    <w:rsid w:val="00BD7A26"/>
    <w:rsid w:val="00BE43B3"/>
    <w:rsid w:val="00BE51F3"/>
    <w:rsid w:val="00BF070E"/>
    <w:rsid w:val="00BF0B8A"/>
    <w:rsid w:val="00BF24BE"/>
    <w:rsid w:val="00BF2842"/>
    <w:rsid w:val="00BF484F"/>
    <w:rsid w:val="00BF6601"/>
    <w:rsid w:val="00C065DC"/>
    <w:rsid w:val="00C06A27"/>
    <w:rsid w:val="00C0789F"/>
    <w:rsid w:val="00C16212"/>
    <w:rsid w:val="00C20063"/>
    <w:rsid w:val="00C255EE"/>
    <w:rsid w:val="00C267E6"/>
    <w:rsid w:val="00C30494"/>
    <w:rsid w:val="00C34622"/>
    <w:rsid w:val="00C34670"/>
    <w:rsid w:val="00C34FFB"/>
    <w:rsid w:val="00C5082B"/>
    <w:rsid w:val="00C53002"/>
    <w:rsid w:val="00C546E3"/>
    <w:rsid w:val="00C55ECD"/>
    <w:rsid w:val="00C67009"/>
    <w:rsid w:val="00C76D6F"/>
    <w:rsid w:val="00C77189"/>
    <w:rsid w:val="00C81339"/>
    <w:rsid w:val="00C83424"/>
    <w:rsid w:val="00C8413E"/>
    <w:rsid w:val="00C86D2C"/>
    <w:rsid w:val="00C872AB"/>
    <w:rsid w:val="00C900A2"/>
    <w:rsid w:val="00C92672"/>
    <w:rsid w:val="00CA124F"/>
    <w:rsid w:val="00CA29E6"/>
    <w:rsid w:val="00CA6913"/>
    <w:rsid w:val="00CB2110"/>
    <w:rsid w:val="00CB3057"/>
    <w:rsid w:val="00CB65AA"/>
    <w:rsid w:val="00CC16B4"/>
    <w:rsid w:val="00CC1792"/>
    <w:rsid w:val="00CC364B"/>
    <w:rsid w:val="00CC4D37"/>
    <w:rsid w:val="00CD02AD"/>
    <w:rsid w:val="00CD1304"/>
    <w:rsid w:val="00CD6E6A"/>
    <w:rsid w:val="00CE0282"/>
    <w:rsid w:val="00CE3F0A"/>
    <w:rsid w:val="00CE4EEC"/>
    <w:rsid w:val="00CE60D6"/>
    <w:rsid w:val="00CF2D98"/>
    <w:rsid w:val="00D03005"/>
    <w:rsid w:val="00D04ADB"/>
    <w:rsid w:val="00D11425"/>
    <w:rsid w:val="00D13D65"/>
    <w:rsid w:val="00D214A2"/>
    <w:rsid w:val="00D25472"/>
    <w:rsid w:val="00D404C7"/>
    <w:rsid w:val="00D61241"/>
    <w:rsid w:val="00D77705"/>
    <w:rsid w:val="00D806AE"/>
    <w:rsid w:val="00D86120"/>
    <w:rsid w:val="00D91477"/>
    <w:rsid w:val="00D93D5B"/>
    <w:rsid w:val="00D961B9"/>
    <w:rsid w:val="00DA3331"/>
    <w:rsid w:val="00DC468F"/>
    <w:rsid w:val="00DC4BC3"/>
    <w:rsid w:val="00DD2B47"/>
    <w:rsid w:val="00DD3FC0"/>
    <w:rsid w:val="00DD7176"/>
    <w:rsid w:val="00DE0BAE"/>
    <w:rsid w:val="00DE39AE"/>
    <w:rsid w:val="00DE4E18"/>
    <w:rsid w:val="00DF5CC0"/>
    <w:rsid w:val="00E04807"/>
    <w:rsid w:val="00E05BC8"/>
    <w:rsid w:val="00E10E0F"/>
    <w:rsid w:val="00E13918"/>
    <w:rsid w:val="00E26584"/>
    <w:rsid w:val="00E30037"/>
    <w:rsid w:val="00E330F8"/>
    <w:rsid w:val="00E465DB"/>
    <w:rsid w:val="00E50FD2"/>
    <w:rsid w:val="00E56122"/>
    <w:rsid w:val="00E643BA"/>
    <w:rsid w:val="00E675DB"/>
    <w:rsid w:val="00E93F92"/>
    <w:rsid w:val="00E94CBF"/>
    <w:rsid w:val="00E94D77"/>
    <w:rsid w:val="00EA181F"/>
    <w:rsid w:val="00EA496B"/>
    <w:rsid w:val="00EA70BF"/>
    <w:rsid w:val="00EB5570"/>
    <w:rsid w:val="00EC1EF5"/>
    <w:rsid w:val="00EC3FA0"/>
    <w:rsid w:val="00ED3A56"/>
    <w:rsid w:val="00EE40C6"/>
    <w:rsid w:val="00EF21FE"/>
    <w:rsid w:val="00EF356E"/>
    <w:rsid w:val="00EF38C2"/>
    <w:rsid w:val="00F007EE"/>
    <w:rsid w:val="00F03503"/>
    <w:rsid w:val="00F10D39"/>
    <w:rsid w:val="00F117C6"/>
    <w:rsid w:val="00F1777F"/>
    <w:rsid w:val="00F24E8D"/>
    <w:rsid w:val="00F268AF"/>
    <w:rsid w:val="00F32B26"/>
    <w:rsid w:val="00F362EA"/>
    <w:rsid w:val="00F4373C"/>
    <w:rsid w:val="00F508AC"/>
    <w:rsid w:val="00F51ACA"/>
    <w:rsid w:val="00F51E7A"/>
    <w:rsid w:val="00F534EA"/>
    <w:rsid w:val="00F70BC2"/>
    <w:rsid w:val="00F80B37"/>
    <w:rsid w:val="00F83CF8"/>
    <w:rsid w:val="00F84BC4"/>
    <w:rsid w:val="00F877AF"/>
    <w:rsid w:val="00F90059"/>
    <w:rsid w:val="00F906B8"/>
    <w:rsid w:val="00F918CB"/>
    <w:rsid w:val="00FA3881"/>
    <w:rsid w:val="00FA6B35"/>
    <w:rsid w:val="00FB1E8A"/>
    <w:rsid w:val="00FB55AF"/>
    <w:rsid w:val="00FD2062"/>
    <w:rsid w:val="00FE262A"/>
    <w:rsid w:val="00FE3C60"/>
    <w:rsid w:val="00FE6DC4"/>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EE47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ja-JP" w:bidi="ar-SA"/>
      </w:rPr>
    </w:rPrDefault>
    <w:pPrDefault/>
  </w:docDefaults>
  <w:latentStyles w:defLockedState="0" w:defUIPriority="0" w:defSemiHidden="0" w:defUnhideWhenUsed="0" w:defQFormat="0" w:count="37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4"/>
  </w:style>
  <w:style w:type="paragraph" w:styleId="Overskrift1">
    <w:name w:val="heading 1"/>
    <w:basedOn w:val="Normal"/>
    <w:next w:val="Normal"/>
    <w:link w:val="Overskrift1Tegn"/>
    <w:uiPriority w:val="9"/>
    <w:qFormat/>
    <w:rsid w:val="00AE0E45"/>
    <w:pPr>
      <w:keepNext/>
      <w:keepLines/>
      <w:spacing w:before="24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rsid w:val="00AE0E45"/>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rsid w:val="00AE0E45"/>
    <w:pPr>
      <w:keepNext/>
      <w:keepLines/>
      <w:spacing w:before="200"/>
      <w:outlineLvl w:val="2"/>
    </w:pPr>
    <w:rPr>
      <w:rFonts w:asciiTheme="majorHAnsi" w:eastAsiaTheme="majorEastAsia" w:hAnsiTheme="majorHAnsi"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0E45"/>
    <w:rPr>
      <w:rFonts w:asciiTheme="majorHAnsi" w:eastAsiaTheme="majorEastAsia" w:hAnsiTheme="majorHAnsi" w:cstheme="majorBidi"/>
      <w:sz w:val="32"/>
      <w:szCs w:val="32"/>
    </w:rPr>
  </w:style>
  <w:style w:type="paragraph" w:styleId="Listeafsnit">
    <w:name w:val="List Paragraph"/>
    <w:basedOn w:val="Normal"/>
    <w:uiPriority w:val="34"/>
    <w:qFormat/>
    <w:rsid w:val="00C16212"/>
    <w:pPr>
      <w:ind w:left="720"/>
      <w:contextualSpacing/>
    </w:pPr>
  </w:style>
  <w:style w:type="paragraph" w:styleId="Sidehoved">
    <w:name w:val="header"/>
    <w:basedOn w:val="Normal"/>
    <w:link w:val="SidehovedTegn"/>
    <w:unhideWhenUsed/>
    <w:rsid w:val="009B705B"/>
    <w:pPr>
      <w:tabs>
        <w:tab w:val="center" w:pos="4819"/>
        <w:tab w:val="right" w:pos="9638"/>
      </w:tabs>
    </w:pPr>
  </w:style>
  <w:style w:type="character" w:customStyle="1" w:styleId="SidehovedTegn">
    <w:name w:val="Sidehoved Tegn"/>
    <w:basedOn w:val="Standardskrifttypeiafsnit"/>
    <w:link w:val="Sidehoved"/>
    <w:rsid w:val="009B705B"/>
  </w:style>
  <w:style w:type="paragraph" w:styleId="Sidefod">
    <w:name w:val="footer"/>
    <w:basedOn w:val="Normal"/>
    <w:link w:val="SidefodTegn"/>
    <w:uiPriority w:val="99"/>
    <w:unhideWhenUsed/>
    <w:rsid w:val="009B705B"/>
    <w:pPr>
      <w:tabs>
        <w:tab w:val="center" w:pos="4819"/>
        <w:tab w:val="right" w:pos="9638"/>
      </w:tabs>
    </w:pPr>
  </w:style>
  <w:style w:type="character" w:customStyle="1" w:styleId="SidefodTegn">
    <w:name w:val="Sidefod Tegn"/>
    <w:basedOn w:val="Standardskrifttypeiafsnit"/>
    <w:link w:val="Sidefod"/>
    <w:uiPriority w:val="99"/>
    <w:rsid w:val="009B705B"/>
  </w:style>
  <w:style w:type="paragraph" w:styleId="Kommentartekst">
    <w:name w:val="annotation text"/>
    <w:basedOn w:val="Normal"/>
    <w:link w:val="KommentartekstTegn"/>
    <w:uiPriority w:val="99"/>
    <w:semiHidden/>
    <w:unhideWhenUsed/>
    <w:rsid w:val="00560E22"/>
    <w:rPr>
      <w:rFonts w:eastAsiaTheme="minorHAnsi"/>
      <w:lang w:eastAsia="en-US"/>
    </w:rPr>
  </w:style>
  <w:style w:type="character" w:customStyle="1" w:styleId="KommentartekstTegn">
    <w:name w:val="Kommentartekst Tegn"/>
    <w:basedOn w:val="Standardskrifttypeiafsnit"/>
    <w:link w:val="Kommentartekst"/>
    <w:uiPriority w:val="99"/>
    <w:semiHidden/>
    <w:rsid w:val="00560E22"/>
    <w:rPr>
      <w:rFonts w:eastAsiaTheme="minorHAnsi"/>
      <w:lang w:eastAsia="en-US"/>
    </w:rPr>
  </w:style>
  <w:style w:type="paragraph" w:styleId="Kommentaremne">
    <w:name w:val="annotation subject"/>
    <w:basedOn w:val="Kommentartekst"/>
    <w:next w:val="Kommentartekst"/>
    <w:link w:val="KommentaremneTegn"/>
    <w:uiPriority w:val="99"/>
    <w:semiHidden/>
    <w:unhideWhenUsed/>
    <w:rsid w:val="00560E22"/>
    <w:rPr>
      <w:b/>
      <w:bCs/>
      <w:sz w:val="20"/>
      <w:szCs w:val="20"/>
    </w:rPr>
  </w:style>
  <w:style w:type="character" w:customStyle="1" w:styleId="KommentaremneTegn">
    <w:name w:val="Kommentaremne Tegn"/>
    <w:basedOn w:val="KommentartekstTegn"/>
    <w:link w:val="Kommentaremne"/>
    <w:uiPriority w:val="99"/>
    <w:semiHidden/>
    <w:rsid w:val="00560E22"/>
    <w:rPr>
      <w:rFonts w:eastAsiaTheme="minorHAnsi"/>
      <w:b/>
      <w:bCs/>
      <w:sz w:val="20"/>
      <w:szCs w:val="20"/>
      <w:lang w:eastAsia="en-US"/>
    </w:rPr>
  </w:style>
  <w:style w:type="paragraph" w:styleId="Markeringsbobletekst">
    <w:name w:val="Balloon Text"/>
    <w:basedOn w:val="Normal"/>
    <w:link w:val="MarkeringsbobletekstTegn"/>
    <w:uiPriority w:val="99"/>
    <w:semiHidden/>
    <w:unhideWhenUsed/>
    <w:rsid w:val="00560E22"/>
    <w:rPr>
      <w:rFonts w:ascii="Lucida Grande" w:eastAsiaTheme="minorHAnsi" w:hAnsi="Lucida Grande"/>
      <w:sz w:val="18"/>
      <w:szCs w:val="18"/>
      <w:lang w:eastAsia="en-US"/>
    </w:rPr>
  </w:style>
  <w:style w:type="character" w:customStyle="1" w:styleId="MarkeringsbobletekstTegn">
    <w:name w:val="Markeringsbobletekst Tegn"/>
    <w:basedOn w:val="Standardskrifttypeiafsnit"/>
    <w:link w:val="Markeringsbobletekst"/>
    <w:uiPriority w:val="99"/>
    <w:semiHidden/>
    <w:rsid w:val="00560E22"/>
    <w:rPr>
      <w:rFonts w:ascii="Lucida Grande" w:eastAsiaTheme="minorHAnsi" w:hAnsi="Lucida Grande"/>
      <w:sz w:val="18"/>
      <w:szCs w:val="18"/>
      <w:lang w:eastAsia="en-US"/>
    </w:rPr>
  </w:style>
  <w:style w:type="character" w:styleId="Sidetal">
    <w:name w:val="page number"/>
    <w:basedOn w:val="Standardskrifttypeiafsnit"/>
    <w:uiPriority w:val="99"/>
    <w:semiHidden/>
    <w:unhideWhenUsed/>
    <w:rsid w:val="00224A70"/>
  </w:style>
  <w:style w:type="paragraph" w:customStyle="1" w:styleId="Lystgitter-markeringsfarve31">
    <w:name w:val="Lyst gitter - markeringsfarve  31"/>
    <w:basedOn w:val="Normal"/>
    <w:qFormat/>
    <w:rsid w:val="0023725B"/>
    <w:pPr>
      <w:spacing w:after="200" w:line="276" w:lineRule="auto"/>
      <w:ind w:left="720"/>
      <w:contextualSpacing/>
    </w:pPr>
    <w:rPr>
      <w:rFonts w:ascii="Calibri" w:eastAsia="Calibri" w:hAnsi="Calibri" w:cs="Times New Roman"/>
      <w:sz w:val="22"/>
      <w:szCs w:val="22"/>
      <w:lang w:eastAsia="en-US"/>
    </w:rPr>
  </w:style>
  <w:style w:type="table" w:styleId="Tabel-Gitter">
    <w:name w:val="Table Grid"/>
    <w:basedOn w:val="Tabel-Normal"/>
    <w:uiPriority w:val="59"/>
    <w:rsid w:val="0023725B"/>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itter3-fremhvningsfarve3">
    <w:name w:val="Medium Grid 3 Accent 3"/>
    <w:basedOn w:val="Tabel-Normal"/>
    <w:uiPriority w:val="69"/>
    <w:rsid w:val="0023725B"/>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Overskrift">
    <w:name w:val="TOC Heading"/>
    <w:basedOn w:val="Overskrift1"/>
    <w:next w:val="Normal"/>
    <w:uiPriority w:val="39"/>
    <w:unhideWhenUsed/>
    <w:qFormat/>
    <w:rsid w:val="00315A43"/>
    <w:pPr>
      <w:spacing w:before="480" w:line="276" w:lineRule="auto"/>
      <w:outlineLvl w:val="9"/>
    </w:pPr>
    <w:rPr>
      <w:b/>
      <w:bCs/>
      <w:sz w:val="28"/>
      <w:szCs w:val="28"/>
    </w:rPr>
  </w:style>
  <w:style w:type="paragraph" w:styleId="Indholdsfortegnelse1">
    <w:name w:val="toc 1"/>
    <w:basedOn w:val="Normal"/>
    <w:next w:val="Normal"/>
    <w:autoRedefine/>
    <w:uiPriority w:val="39"/>
    <w:unhideWhenUsed/>
    <w:rsid w:val="00315A43"/>
    <w:pPr>
      <w:spacing w:before="120"/>
    </w:pPr>
    <w:rPr>
      <w:b/>
      <w:sz w:val="22"/>
      <w:szCs w:val="22"/>
    </w:rPr>
  </w:style>
  <w:style w:type="paragraph" w:styleId="Indholdsfortegnelse2">
    <w:name w:val="toc 2"/>
    <w:basedOn w:val="Normal"/>
    <w:next w:val="Normal"/>
    <w:autoRedefine/>
    <w:uiPriority w:val="39"/>
    <w:unhideWhenUsed/>
    <w:rsid w:val="00315A43"/>
    <w:pPr>
      <w:ind w:left="240"/>
    </w:pPr>
    <w:rPr>
      <w:i/>
      <w:sz w:val="22"/>
      <w:szCs w:val="22"/>
    </w:rPr>
  </w:style>
  <w:style w:type="paragraph" w:styleId="Indholdsfortegnelse3">
    <w:name w:val="toc 3"/>
    <w:basedOn w:val="Normal"/>
    <w:next w:val="Normal"/>
    <w:autoRedefine/>
    <w:uiPriority w:val="39"/>
    <w:semiHidden/>
    <w:unhideWhenUsed/>
    <w:rsid w:val="00315A43"/>
    <w:pPr>
      <w:ind w:left="480"/>
    </w:pPr>
    <w:rPr>
      <w:sz w:val="22"/>
      <w:szCs w:val="22"/>
    </w:rPr>
  </w:style>
  <w:style w:type="paragraph" w:styleId="Indholdsfortegnelse4">
    <w:name w:val="toc 4"/>
    <w:basedOn w:val="Normal"/>
    <w:next w:val="Normal"/>
    <w:autoRedefine/>
    <w:uiPriority w:val="39"/>
    <w:semiHidden/>
    <w:unhideWhenUsed/>
    <w:rsid w:val="00315A43"/>
    <w:pPr>
      <w:ind w:left="720"/>
    </w:pPr>
    <w:rPr>
      <w:sz w:val="20"/>
      <w:szCs w:val="20"/>
    </w:rPr>
  </w:style>
  <w:style w:type="paragraph" w:styleId="Indholdsfortegnelse5">
    <w:name w:val="toc 5"/>
    <w:basedOn w:val="Normal"/>
    <w:next w:val="Normal"/>
    <w:autoRedefine/>
    <w:uiPriority w:val="39"/>
    <w:semiHidden/>
    <w:unhideWhenUsed/>
    <w:rsid w:val="00315A43"/>
    <w:pPr>
      <w:ind w:left="960"/>
    </w:pPr>
    <w:rPr>
      <w:sz w:val="20"/>
      <w:szCs w:val="20"/>
    </w:rPr>
  </w:style>
  <w:style w:type="paragraph" w:styleId="Indholdsfortegnelse6">
    <w:name w:val="toc 6"/>
    <w:basedOn w:val="Normal"/>
    <w:next w:val="Normal"/>
    <w:autoRedefine/>
    <w:uiPriority w:val="39"/>
    <w:semiHidden/>
    <w:unhideWhenUsed/>
    <w:rsid w:val="00315A43"/>
    <w:pPr>
      <w:ind w:left="1200"/>
    </w:pPr>
    <w:rPr>
      <w:sz w:val="20"/>
      <w:szCs w:val="20"/>
    </w:rPr>
  </w:style>
  <w:style w:type="paragraph" w:styleId="Indholdsfortegnelse7">
    <w:name w:val="toc 7"/>
    <w:basedOn w:val="Normal"/>
    <w:next w:val="Normal"/>
    <w:autoRedefine/>
    <w:uiPriority w:val="39"/>
    <w:semiHidden/>
    <w:unhideWhenUsed/>
    <w:rsid w:val="00315A43"/>
    <w:pPr>
      <w:ind w:left="1440"/>
    </w:pPr>
    <w:rPr>
      <w:sz w:val="20"/>
      <w:szCs w:val="20"/>
    </w:rPr>
  </w:style>
  <w:style w:type="paragraph" w:styleId="Indholdsfortegnelse8">
    <w:name w:val="toc 8"/>
    <w:basedOn w:val="Normal"/>
    <w:next w:val="Normal"/>
    <w:autoRedefine/>
    <w:uiPriority w:val="39"/>
    <w:semiHidden/>
    <w:unhideWhenUsed/>
    <w:rsid w:val="00315A43"/>
    <w:pPr>
      <w:ind w:left="1680"/>
    </w:pPr>
    <w:rPr>
      <w:sz w:val="20"/>
      <w:szCs w:val="20"/>
    </w:rPr>
  </w:style>
  <w:style w:type="paragraph" w:styleId="Indholdsfortegnelse9">
    <w:name w:val="toc 9"/>
    <w:basedOn w:val="Normal"/>
    <w:next w:val="Normal"/>
    <w:autoRedefine/>
    <w:uiPriority w:val="39"/>
    <w:semiHidden/>
    <w:unhideWhenUsed/>
    <w:rsid w:val="00315A43"/>
    <w:pPr>
      <w:ind w:left="1920"/>
    </w:pPr>
    <w:rPr>
      <w:sz w:val="20"/>
      <w:szCs w:val="20"/>
    </w:rPr>
  </w:style>
  <w:style w:type="character" w:customStyle="1" w:styleId="Overskrift2Tegn">
    <w:name w:val="Overskrift 2 Tegn"/>
    <w:basedOn w:val="Standardskrifttypeiafsnit"/>
    <w:link w:val="Overskrift2"/>
    <w:rsid w:val="00AE0E45"/>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rsid w:val="00AE0E45"/>
    <w:rPr>
      <w:rFonts w:asciiTheme="majorHAnsi" w:eastAsiaTheme="majorEastAsia" w:hAnsiTheme="majorHAnsi" w:cstheme="majorBidi"/>
      <w:b/>
      <w:bCs/>
    </w:rPr>
  </w:style>
  <w:style w:type="character" w:styleId="Hyperlink">
    <w:name w:val="Hyperlink"/>
    <w:basedOn w:val="Standardskrifttypeiafsnit"/>
    <w:uiPriority w:val="99"/>
    <w:unhideWhenUsed/>
    <w:rsid w:val="000259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31DE0-DAD8-4D0D-810F-2BAB8F0C7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4244</Words>
  <Characters>25895</Characters>
  <Application>Microsoft Office Word</Application>
  <DocSecurity>0</DocSecurity>
  <Lines>215</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Frølund</dc:creator>
  <cp:keywords/>
  <dc:description/>
  <cp:lastModifiedBy>Søndergaard Lene. LSJ</cp:lastModifiedBy>
  <cp:revision>2</cp:revision>
  <cp:lastPrinted>2014-05-10T15:56:00Z</cp:lastPrinted>
  <dcterms:created xsi:type="dcterms:W3CDTF">2019-05-28T09:16:00Z</dcterms:created>
  <dcterms:modified xsi:type="dcterms:W3CDTF">2019-05-28T09:16:00Z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{5422CFB3-66FC-4105-B5B1-D938E2714A7C}</vt:lpwstr>
  </property>
</Properties>
</file>